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60FBE7" w14:textId="6EFBFD5F" w:rsidR="00D600A2" w:rsidRDefault="00D600A2" w:rsidP="00D2304E">
      <w:pPr>
        <w:pStyle w:val="Sinespaciado"/>
        <w:jc w:val="center"/>
        <w:rPr>
          <w:rFonts w:ascii="Tahoma" w:hAnsi="Tahoma" w:cs="Tahoma"/>
          <w:b/>
          <w:bCs/>
          <w:sz w:val="28"/>
          <w:szCs w:val="28"/>
        </w:rPr>
      </w:pPr>
      <w:r>
        <w:rPr>
          <w:rFonts w:ascii="Tahoma" w:hAnsi="Tahoma" w:cs="Tahoma"/>
          <w:b/>
          <w:bCs/>
          <w:noProof/>
          <w:sz w:val="28"/>
          <w:szCs w:val="28"/>
        </w:rPr>
        <w:drawing>
          <wp:inline distT="0" distB="0" distL="0" distR="0" wp14:anchorId="54340C2A" wp14:editId="6BC37B66">
            <wp:extent cx="2695575" cy="1695450"/>
            <wp:effectExtent l="0" t="0" r="952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95575" cy="1695450"/>
                    </a:xfrm>
                    <a:prstGeom prst="rect">
                      <a:avLst/>
                    </a:prstGeom>
                    <a:noFill/>
                    <a:ln>
                      <a:noFill/>
                    </a:ln>
                  </pic:spPr>
                </pic:pic>
              </a:graphicData>
            </a:graphic>
          </wp:inline>
        </w:drawing>
      </w:r>
    </w:p>
    <w:p w14:paraId="284AD9ED" w14:textId="77777777" w:rsidR="00D600A2" w:rsidRDefault="00D600A2" w:rsidP="005F2AA8">
      <w:pPr>
        <w:pStyle w:val="Sinespaciado"/>
        <w:rPr>
          <w:rFonts w:ascii="Tahoma" w:hAnsi="Tahoma" w:cs="Tahoma"/>
          <w:b/>
          <w:bCs/>
          <w:sz w:val="28"/>
          <w:szCs w:val="28"/>
        </w:rPr>
      </w:pPr>
    </w:p>
    <w:p w14:paraId="21EDC902" w14:textId="3A45038E" w:rsidR="00F905D6" w:rsidRPr="00F905D6" w:rsidRDefault="00F905D6" w:rsidP="005F2AA8">
      <w:pPr>
        <w:pStyle w:val="Sinespaciado"/>
        <w:rPr>
          <w:rFonts w:ascii="Tahoma" w:hAnsi="Tahoma" w:cs="Tahoma"/>
          <w:sz w:val="24"/>
          <w:szCs w:val="24"/>
        </w:rPr>
      </w:pPr>
    </w:p>
    <w:p w14:paraId="7FF98F65" w14:textId="44098A93" w:rsidR="00F905D6" w:rsidRPr="00D600A2" w:rsidRDefault="00F905D6" w:rsidP="00F905D6">
      <w:pPr>
        <w:pStyle w:val="Sinespaciado"/>
        <w:rPr>
          <w:rFonts w:ascii="Tahoma" w:hAnsi="Tahoma" w:cs="Tahoma"/>
          <w:b/>
          <w:bCs/>
          <w:sz w:val="24"/>
          <w:szCs w:val="24"/>
          <w:u w:val="single"/>
          <w:lang w:val="nb-NO"/>
        </w:rPr>
      </w:pPr>
      <w:r w:rsidRPr="00D600A2">
        <w:rPr>
          <w:rFonts w:ascii="Tahoma" w:hAnsi="Tahoma" w:cs="Tahoma"/>
          <w:b/>
          <w:bCs/>
          <w:sz w:val="24"/>
          <w:szCs w:val="24"/>
          <w:u w:val="single"/>
          <w:lang w:val="nb-NO"/>
        </w:rPr>
        <w:t>Fra onsdag 1. juli må reisende må bestå tre helsetester for å komme inn i Spania.</w:t>
      </w:r>
    </w:p>
    <w:p w14:paraId="23FF0197" w14:textId="77777777" w:rsidR="00F905D6" w:rsidRPr="00EF11E5" w:rsidRDefault="00F905D6" w:rsidP="00F905D6">
      <w:pPr>
        <w:pStyle w:val="Sinespaciado"/>
        <w:rPr>
          <w:rFonts w:ascii="Tahoma" w:hAnsi="Tahoma" w:cs="Tahoma"/>
          <w:sz w:val="24"/>
          <w:szCs w:val="24"/>
          <w:lang w:val="nb-NO"/>
        </w:rPr>
      </w:pPr>
    </w:p>
    <w:p w14:paraId="08ECC6EA" w14:textId="77777777" w:rsidR="00F905D6" w:rsidRPr="00B163C3" w:rsidRDefault="00F905D6" w:rsidP="00F905D6">
      <w:pPr>
        <w:pStyle w:val="Sinespaciado"/>
        <w:rPr>
          <w:rFonts w:ascii="Tahoma" w:hAnsi="Tahoma" w:cs="Tahoma"/>
          <w:sz w:val="24"/>
          <w:szCs w:val="24"/>
          <w:lang w:val="nb-NO"/>
        </w:rPr>
      </w:pPr>
      <w:r w:rsidRPr="00B163C3">
        <w:rPr>
          <w:rFonts w:ascii="Tahoma" w:hAnsi="Tahoma" w:cs="Tahoma"/>
          <w:sz w:val="24"/>
          <w:szCs w:val="24"/>
          <w:lang w:val="nb-NO"/>
        </w:rPr>
        <w:t>I tillegg til et skjema, vil det bli laget folkehelseskjemaer for utenlandske turister og temperaturkontroller vil bli foretatt ved ankomst.</w:t>
      </w:r>
    </w:p>
    <w:p w14:paraId="7E97B64D" w14:textId="0071AC66" w:rsidR="00F905D6" w:rsidRPr="00EF11E5" w:rsidRDefault="00F905D6" w:rsidP="00F905D6">
      <w:pPr>
        <w:pStyle w:val="Sinespaciado"/>
        <w:rPr>
          <w:rFonts w:ascii="Tahoma" w:hAnsi="Tahoma" w:cs="Tahoma"/>
          <w:sz w:val="24"/>
          <w:szCs w:val="24"/>
          <w:lang w:val="nb-NO"/>
        </w:rPr>
      </w:pPr>
      <w:r w:rsidRPr="00EF11E5">
        <w:rPr>
          <w:rFonts w:ascii="Tahoma" w:hAnsi="Tahoma" w:cs="Tahoma"/>
          <w:sz w:val="24"/>
          <w:szCs w:val="24"/>
          <w:lang w:val="nb-NO"/>
        </w:rPr>
        <w:t>Alle passasjerer som ankommer Spania med fly eller sjø fra onsdag må gjennomgå en helsesjekk før de kommer inn i landet</w:t>
      </w:r>
      <w:r w:rsidR="00B163C3">
        <w:rPr>
          <w:rFonts w:ascii="Tahoma" w:hAnsi="Tahoma" w:cs="Tahoma"/>
          <w:sz w:val="24"/>
          <w:szCs w:val="24"/>
          <w:lang w:val="nb-NO"/>
        </w:rPr>
        <w:t xml:space="preserve">. </w:t>
      </w:r>
      <w:r w:rsidRPr="00EF11E5">
        <w:rPr>
          <w:rFonts w:ascii="Tahoma" w:hAnsi="Tahoma" w:cs="Tahoma"/>
          <w:sz w:val="24"/>
          <w:szCs w:val="24"/>
          <w:lang w:val="nb-NO"/>
        </w:rPr>
        <w:t xml:space="preserve"> </w:t>
      </w:r>
      <w:r w:rsidR="00B163C3">
        <w:rPr>
          <w:rFonts w:ascii="Tahoma" w:hAnsi="Tahoma" w:cs="Tahoma"/>
          <w:sz w:val="24"/>
          <w:szCs w:val="24"/>
          <w:lang w:val="nb-NO"/>
        </w:rPr>
        <w:t>Sjekken</w:t>
      </w:r>
      <w:r w:rsidRPr="00EF11E5">
        <w:rPr>
          <w:rFonts w:ascii="Tahoma" w:hAnsi="Tahoma" w:cs="Tahoma"/>
          <w:sz w:val="24"/>
          <w:szCs w:val="24"/>
          <w:lang w:val="nb-NO"/>
        </w:rPr>
        <w:t xml:space="preserve"> kan omfatte å ta temperatu</w:t>
      </w:r>
      <w:r w:rsidR="00B163C3">
        <w:rPr>
          <w:rFonts w:ascii="Tahoma" w:hAnsi="Tahoma" w:cs="Tahoma"/>
          <w:sz w:val="24"/>
          <w:szCs w:val="24"/>
          <w:lang w:val="nb-NO"/>
        </w:rPr>
        <w:t>r</w:t>
      </w:r>
      <w:r w:rsidRPr="00EF11E5">
        <w:rPr>
          <w:rFonts w:ascii="Tahoma" w:hAnsi="Tahoma" w:cs="Tahoma"/>
          <w:sz w:val="24"/>
          <w:szCs w:val="24"/>
          <w:lang w:val="nb-NO"/>
        </w:rPr>
        <w:t>en, en dokumentsjekk og en visuell sjekk av passasjerens tilstand.</w:t>
      </w:r>
    </w:p>
    <w:p w14:paraId="484054BB" w14:textId="23EF6B92" w:rsidR="00F905D6" w:rsidRPr="00EF11E5" w:rsidRDefault="00F905D6" w:rsidP="00F905D6">
      <w:pPr>
        <w:pStyle w:val="Sinespaciado"/>
        <w:rPr>
          <w:rFonts w:ascii="Tahoma" w:hAnsi="Tahoma" w:cs="Tahoma"/>
          <w:sz w:val="24"/>
          <w:szCs w:val="24"/>
          <w:lang w:val="nb-NO"/>
        </w:rPr>
      </w:pPr>
      <w:r w:rsidRPr="00EF11E5">
        <w:rPr>
          <w:rFonts w:ascii="Tahoma" w:hAnsi="Tahoma" w:cs="Tahoma"/>
          <w:sz w:val="24"/>
          <w:szCs w:val="24"/>
          <w:lang w:val="nb-NO"/>
        </w:rPr>
        <w:t>Temperaturen vil bli kontrollert rutinemessig av ikke-kontakttermometre eller av termiske avbildningskameraer for å identifisere reisende med feber som er 37,5 grader</w:t>
      </w:r>
      <w:r w:rsidR="00B163C3">
        <w:rPr>
          <w:rFonts w:ascii="Tahoma" w:hAnsi="Tahoma" w:cs="Tahoma"/>
          <w:sz w:val="24"/>
          <w:szCs w:val="24"/>
          <w:lang w:val="nb-NO"/>
        </w:rPr>
        <w:t>,</w:t>
      </w:r>
      <w:r w:rsidRPr="00EF11E5">
        <w:rPr>
          <w:rFonts w:ascii="Tahoma" w:hAnsi="Tahoma" w:cs="Tahoma"/>
          <w:sz w:val="24"/>
          <w:szCs w:val="24"/>
          <w:lang w:val="nb-NO"/>
        </w:rPr>
        <w:t xml:space="preserve">  eller høyere. </w:t>
      </w:r>
    </w:p>
    <w:p w14:paraId="66FF723B" w14:textId="6F27CEC3" w:rsidR="00F905D6" w:rsidRPr="00EF11E5" w:rsidRDefault="00F905D6" w:rsidP="00F905D6">
      <w:pPr>
        <w:pStyle w:val="Sinespaciado"/>
        <w:rPr>
          <w:rFonts w:ascii="Tahoma" w:hAnsi="Tahoma" w:cs="Tahoma"/>
          <w:sz w:val="24"/>
          <w:szCs w:val="24"/>
          <w:lang w:val="nb-NO"/>
        </w:rPr>
      </w:pPr>
      <w:r w:rsidRPr="00EF11E5">
        <w:rPr>
          <w:rFonts w:ascii="Tahoma" w:hAnsi="Tahoma" w:cs="Tahoma"/>
          <w:sz w:val="24"/>
          <w:szCs w:val="24"/>
          <w:lang w:val="nb-NO"/>
        </w:rPr>
        <w:t xml:space="preserve">Skjemaet (se linken nedenfor) må fylles ut elektronisk før du starter reisen din til Spania. </w:t>
      </w:r>
    </w:p>
    <w:p w14:paraId="653408F9" w14:textId="1849154C" w:rsidR="00F905D6" w:rsidRPr="00EF11E5" w:rsidRDefault="00F905D6" w:rsidP="00F905D6">
      <w:pPr>
        <w:pStyle w:val="Sinespaciado"/>
        <w:rPr>
          <w:rFonts w:ascii="Tahoma" w:hAnsi="Tahoma" w:cs="Tahoma"/>
          <w:sz w:val="24"/>
          <w:szCs w:val="24"/>
          <w:lang w:val="nb-NO"/>
        </w:rPr>
      </w:pPr>
    </w:p>
    <w:p w14:paraId="46C2BA1C" w14:textId="77777777" w:rsidR="00F905D6" w:rsidRPr="00EF11E5" w:rsidRDefault="00F905D6" w:rsidP="00F905D6">
      <w:pPr>
        <w:pStyle w:val="Sinespaciado"/>
        <w:rPr>
          <w:rFonts w:ascii="Tahoma" w:hAnsi="Tahoma" w:cs="Tahoma"/>
          <w:sz w:val="24"/>
          <w:szCs w:val="24"/>
          <w:lang w:val="nb-NO"/>
        </w:rPr>
      </w:pPr>
    </w:p>
    <w:p w14:paraId="376A922C" w14:textId="4712F007" w:rsidR="00F905D6" w:rsidRPr="00B163C3" w:rsidRDefault="00B163C3" w:rsidP="00F905D6">
      <w:pPr>
        <w:rPr>
          <w:rStyle w:val="Hipervnculo"/>
          <w:rFonts w:ascii="Tahoma" w:hAnsi="Tahoma" w:cs="Tahoma"/>
          <w:sz w:val="24"/>
          <w:szCs w:val="24"/>
          <w:lang w:val="nb-NO"/>
        </w:rPr>
      </w:pPr>
      <w:hyperlink r:id="rId6" w:history="1">
        <w:r w:rsidR="00F905D6" w:rsidRPr="00EF11E5">
          <w:rPr>
            <w:rStyle w:val="Hipervnculo"/>
            <w:rFonts w:ascii="Tahoma" w:hAnsi="Tahoma" w:cs="Tahoma"/>
            <w:sz w:val="24"/>
            <w:szCs w:val="24"/>
            <w:lang w:val="nb-NO"/>
          </w:rPr>
          <w:t>https://www.spth.gob.es/</w:t>
        </w:r>
      </w:hyperlink>
    </w:p>
    <w:p w14:paraId="3C8F0DB1" w14:textId="570D0E46" w:rsidR="00EF11E5" w:rsidRPr="00B163C3" w:rsidRDefault="00EF11E5" w:rsidP="00F905D6">
      <w:pPr>
        <w:rPr>
          <w:rStyle w:val="Hipervnculo"/>
          <w:rFonts w:ascii="Tahoma" w:hAnsi="Tahoma" w:cs="Tahoma"/>
          <w:sz w:val="24"/>
          <w:szCs w:val="24"/>
          <w:lang w:val="nb-NO"/>
        </w:rPr>
      </w:pPr>
    </w:p>
    <w:p w14:paraId="0763CB62" w14:textId="77777777" w:rsidR="00EF11E5" w:rsidRPr="00D600A2" w:rsidRDefault="00EF11E5" w:rsidP="00EF11E5">
      <w:pPr>
        <w:rPr>
          <w:rFonts w:ascii="Tahoma" w:hAnsi="Tahoma" w:cs="Tahoma"/>
          <w:b/>
          <w:bCs/>
          <w:sz w:val="24"/>
          <w:szCs w:val="24"/>
          <w:u w:val="single"/>
          <w:lang w:val="nb-NO" w:eastAsia="es-ES"/>
        </w:rPr>
      </w:pPr>
      <w:r w:rsidRPr="00D600A2">
        <w:rPr>
          <w:rFonts w:ascii="Tahoma" w:hAnsi="Tahoma" w:cs="Tahoma"/>
          <w:b/>
          <w:bCs/>
          <w:sz w:val="24"/>
          <w:szCs w:val="24"/>
          <w:u w:val="single"/>
          <w:lang w:val="nb-NO" w:eastAsia="es-ES"/>
        </w:rPr>
        <w:t>COVID-19</w:t>
      </w:r>
    </w:p>
    <w:p w14:paraId="1A7E2A52" w14:textId="37A8ABD3" w:rsidR="00EF11E5" w:rsidRPr="00EF11E5" w:rsidRDefault="00EF11E5" w:rsidP="00EF11E5">
      <w:pPr>
        <w:rPr>
          <w:rFonts w:ascii="Tahoma" w:hAnsi="Tahoma" w:cs="Tahoma"/>
          <w:sz w:val="24"/>
          <w:szCs w:val="24"/>
          <w:lang w:val="nb-NO" w:eastAsia="es-ES"/>
        </w:rPr>
      </w:pPr>
      <w:r w:rsidRPr="00EF11E5">
        <w:rPr>
          <w:rFonts w:ascii="Tahoma" w:hAnsi="Tahoma" w:cs="Tahoma"/>
          <w:sz w:val="24"/>
          <w:szCs w:val="24"/>
          <w:lang w:val="nb-NO" w:eastAsia="es-ES"/>
        </w:rPr>
        <w:t>Den positive utviklingen fortsetter i provinsen Alicante når det gjelder nye tilfeller av  av koronavirus</w:t>
      </w:r>
      <w:r w:rsidR="00B163C3">
        <w:rPr>
          <w:rFonts w:ascii="Tahoma" w:hAnsi="Tahoma" w:cs="Tahoma"/>
          <w:sz w:val="24"/>
          <w:szCs w:val="24"/>
          <w:lang w:val="nb-NO" w:eastAsia="es-ES"/>
        </w:rPr>
        <w:t>,</w:t>
      </w:r>
      <w:r w:rsidRPr="00EF11E5">
        <w:rPr>
          <w:rFonts w:ascii="Tahoma" w:hAnsi="Tahoma" w:cs="Tahoma"/>
          <w:sz w:val="24"/>
          <w:szCs w:val="24"/>
          <w:lang w:val="nb-NO" w:eastAsia="es-ES"/>
        </w:rPr>
        <w:t xml:space="preserve"> og innleggelser på sykehus. Provinsen har ikke registrert dødsfall de siste dagene, men har heller ingen sykehusinnleggelse. Antall friskmeldinger fra sykehus  øker og den siste dagene har 21 personer blitt kurert, slik at bare 24 er innlagt i hele provinsen, hvorav 4 fortsatt ligger på intensiven.</w:t>
      </w:r>
    </w:p>
    <w:p w14:paraId="2AE97E81" w14:textId="7BA5165F" w:rsidR="00EF11E5" w:rsidRDefault="00EF11E5" w:rsidP="00EF11E5">
      <w:pPr>
        <w:rPr>
          <w:rFonts w:ascii="Tahoma" w:hAnsi="Tahoma" w:cs="Tahoma"/>
          <w:sz w:val="24"/>
          <w:szCs w:val="24"/>
          <w:lang w:val="nb-NO"/>
        </w:rPr>
      </w:pPr>
    </w:p>
    <w:p w14:paraId="07582477" w14:textId="546398AA" w:rsidR="00D600A2" w:rsidRDefault="00D600A2" w:rsidP="00EF11E5">
      <w:pPr>
        <w:rPr>
          <w:rFonts w:ascii="Tahoma" w:hAnsi="Tahoma" w:cs="Tahoma"/>
          <w:sz w:val="24"/>
          <w:szCs w:val="24"/>
          <w:lang w:val="nb-NO"/>
        </w:rPr>
      </w:pPr>
    </w:p>
    <w:p w14:paraId="0BE496B1" w14:textId="77777777" w:rsidR="00D2304E" w:rsidRDefault="00D2304E" w:rsidP="00EF11E5">
      <w:pPr>
        <w:rPr>
          <w:rFonts w:ascii="Tahoma" w:hAnsi="Tahoma" w:cs="Tahoma"/>
          <w:sz w:val="24"/>
          <w:szCs w:val="24"/>
          <w:lang w:val="nb-NO"/>
        </w:rPr>
      </w:pPr>
    </w:p>
    <w:p w14:paraId="2F51A7C6" w14:textId="77777777" w:rsidR="00D600A2" w:rsidRDefault="00D600A2" w:rsidP="00EF11E5">
      <w:pPr>
        <w:rPr>
          <w:rFonts w:ascii="Tahoma" w:hAnsi="Tahoma" w:cs="Tahoma"/>
          <w:sz w:val="24"/>
          <w:szCs w:val="24"/>
          <w:lang w:val="nb-NO"/>
        </w:rPr>
      </w:pPr>
    </w:p>
    <w:p w14:paraId="024FCAF3" w14:textId="290915BB" w:rsidR="00D600A2" w:rsidRDefault="00D600A2" w:rsidP="00EC36B0">
      <w:pPr>
        <w:jc w:val="center"/>
        <w:rPr>
          <w:rFonts w:ascii="Tahoma" w:hAnsi="Tahoma" w:cs="Tahoma"/>
          <w:sz w:val="24"/>
          <w:szCs w:val="24"/>
          <w:lang w:val="nb-NO"/>
        </w:rPr>
      </w:pPr>
      <w:r>
        <w:rPr>
          <w:noProof/>
        </w:rPr>
        <w:lastRenderedPageBreak/>
        <w:drawing>
          <wp:inline distT="0" distB="0" distL="0" distR="0" wp14:anchorId="5C9377B4" wp14:editId="78B9F4A0">
            <wp:extent cx="5400040" cy="903836"/>
            <wp:effectExtent l="0" t="0" r="0" b="0"/>
            <wp:docPr id="1" name="Imagen 1" descr="Ola de ca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la de calo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00040" cy="903836"/>
                    </a:xfrm>
                    <a:prstGeom prst="rect">
                      <a:avLst/>
                    </a:prstGeom>
                    <a:noFill/>
                    <a:ln>
                      <a:noFill/>
                    </a:ln>
                  </pic:spPr>
                </pic:pic>
              </a:graphicData>
            </a:graphic>
          </wp:inline>
        </w:drawing>
      </w:r>
    </w:p>
    <w:p w14:paraId="01F840CD" w14:textId="2BDA977F" w:rsidR="00FA341C" w:rsidRPr="00EF11E5" w:rsidRDefault="00FA341C" w:rsidP="005F2AA8">
      <w:pPr>
        <w:pStyle w:val="Sinespaciado"/>
        <w:rPr>
          <w:rFonts w:ascii="Tahoma" w:hAnsi="Tahoma" w:cs="Tahoma"/>
          <w:sz w:val="24"/>
          <w:szCs w:val="24"/>
          <w:lang w:val="nb-NO"/>
        </w:rPr>
      </w:pPr>
    </w:p>
    <w:p w14:paraId="7BF29E41" w14:textId="77777777" w:rsidR="00FA341C" w:rsidRPr="00EF11E5" w:rsidRDefault="00FA341C" w:rsidP="005F2AA8">
      <w:pPr>
        <w:pStyle w:val="Sinespaciado"/>
        <w:rPr>
          <w:rFonts w:ascii="Tahoma" w:hAnsi="Tahoma" w:cs="Tahoma"/>
          <w:sz w:val="24"/>
          <w:szCs w:val="24"/>
          <w:lang w:val="nb-NO"/>
        </w:rPr>
      </w:pPr>
    </w:p>
    <w:p w14:paraId="2429A417" w14:textId="25241E02" w:rsidR="00FA341C" w:rsidRPr="00D600A2" w:rsidRDefault="00FA341C" w:rsidP="005F2AA8">
      <w:pPr>
        <w:pStyle w:val="Sinespaciado"/>
        <w:rPr>
          <w:rFonts w:ascii="Tahoma" w:hAnsi="Tahoma" w:cs="Tahoma"/>
          <w:b/>
          <w:bCs/>
          <w:sz w:val="24"/>
          <w:szCs w:val="24"/>
          <w:u w:val="single"/>
        </w:rPr>
      </w:pPr>
      <w:r w:rsidRPr="00D600A2">
        <w:rPr>
          <w:rFonts w:ascii="Tahoma" w:hAnsi="Tahoma" w:cs="Tahoma"/>
          <w:b/>
          <w:bCs/>
          <w:sz w:val="24"/>
          <w:szCs w:val="24"/>
          <w:u w:val="single"/>
        </w:rPr>
        <w:t>Los viajeros deben pasar tres pruebas sanitarias para poder entrar en España desde el</w:t>
      </w:r>
      <w:r w:rsidR="005F2AA8" w:rsidRPr="00D600A2">
        <w:rPr>
          <w:rFonts w:ascii="Tahoma" w:hAnsi="Tahoma" w:cs="Tahoma"/>
          <w:b/>
          <w:bCs/>
          <w:sz w:val="24"/>
          <w:szCs w:val="24"/>
          <w:u w:val="single"/>
        </w:rPr>
        <w:t xml:space="preserve"> miércoles 1</w:t>
      </w:r>
      <w:r w:rsidRPr="00D600A2">
        <w:rPr>
          <w:rFonts w:ascii="Tahoma" w:hAnsi="Tahoma" w:cs="Tahoma"/>
          <w:b/>
          <w:bCs/>
          <w:sz w:val="24"/>
          <w:szCs w:val="24"/>
          <w:u w:val="single"/>
        </w:rPr>
        <w:t xml:space="preserve"> de julio</w:t>
      </w:r>
      <w:r w:rsidR="00F905D6" w:rsidRPr="00D600A2">
        <w:rPr>
          <w:rFonts w:ascii="Tahoma" w:hAnsi="Tahoma" w:cs="Tahoma"/>
          <w:b/>
          <w:bCs/>
          <w:sz w:val="24"/>
          <w:szCs w:val="24"/>
          <w:u w:val="single"/>
        </w:rPr>
        <w:t>.</w:t>
      </w:r>
    </w:p>
    <w:p w14:paraId="218D7659" w14:textId="77777777" w:rsidR="005F2AA8" w:rsidRPr="00EF11E5" w:rsidRDefault="005F2AA8" w:rsidP="005F2AA8">
      <w:pPr>
        <w:pStyle w:val="Sinespaciado"/>
        <w:rPr>
          <w:rFonts w:ascii="Tahoma" w:hAnsi="Tahoma" w:cs="Tahoma"/>
          <w:b/>
          <w:bCs/>
          <w:sz w:val="24"/>
          <w:szCs w:val="24"/>
        </w:rPr>
      </w:pPr>
    </w:p>
    <w:p w14:paraId="541EA3C5" w14:textId="14F0A852" w:rsidR="005F2AA8" w:rsidRPr="00EF11E5" w:rsidRDefault="005F2AA8" w:rsidP="005F2AA8">
      <w:pPr>
        <w:pStyle w:val="Sinespaciado"/>
        <w:rPr>
          <w:rFonts w:ascii="Tahoma" w:hAnsi="Tahoma" w:cs="Tahoma"/>
          <w:sz w:val="24"/>
          <w:szCs w:val="24"/>
        </w:rPr>
      </w:pPr>
      <w:r w:rsidRPr="00EF11E5">
        <w:rPr>
          <w:rFonts w:ascii="Tahoma" w:hAnsi="Tahoma" w:cs="Tahoma"/>
          <w:sz w:val="24"/>
          <w:szCs w:val="24"/>
        </w:rPr>
        <w:t>Además de un formulario, se realizarán formularios de salud pública a los turistas extranjeros y se harán controles de temperatura a su llegada.</w:t>
      </w:r>
    </w:p>
    <w:p w14:paraId="3D6832FE" w14:textId="77777777" w:rsidR="005F2AA8" w:rsidRPr="00EF11E5" w:rsidRDefault="005F2AA8" w:rsidP="005F2AA8">
      <w:pPr>
        <w:pStyle w:val="Sinespaciado"/>
        <w:rPr>
          <w:rFonts w:ascii="Tahoma" w:hAnsi="Tahoma" w:cs="Tahoma"/>
          <w:sz w:val="24"/>
          <w:szCs w:val="24"/>
        </w:rPr>
      </w:pPr>
      <w:r w:rsidRPr="00EF11E5">
        <w:rPr>
          <w:rFonts w:ascii="Tahoma" w:hAnsi="Tahoma" w:cs="Tahoma"/>
          <w:sz w:val="24"/>
          <w:szCs w:val="24"/>
        </w:rPr>
        <w:t>Todos los pasajeros que lleguen desde este miércoles a España por vía aérea o marítima deberán </w:t>
      </w:r>
      <w:r w:rsidRPr="00EF11E5">
        <w:rPr>
          <w:rStyle w:val="Textoennegrita"/>
          <w:rFonts w:ascii="Tahoma" w:hAnsi="Tahoma" w:cs="Tahoma"/>
          <w:b w:val="0"/>
          <w:bCs w:val="0"/>
          <w:sz w:val="24"/>
          <w:szCs w:val="24"/>
        </w:rPr>
        <w:t>someterse a un control sanitario antes de su entrada en el país</w:t>
      </w:r>
      <w:r w:rsidRPr="00EF11E5">
        <w:rPr>
          <w:rFonts w:ascii="Tahoma" w:hAnsi="Tahoma" w:cs="Tahoma"/>
          <w:sz w:val="24"/>
          <w:szCs w:val="24"/>
        </w:rPr>
        <w:t>, que podrá incluir la toma de temperatura, un control documental y un control visual sobre el estado del pasajero.</w:t>
      </w:r>
    </w:p>
    <w:p w14:paraId="61790A85" w14:textId="168967FC" w:rsidR="005F2AA8" w:rsidRPr="00EF11E5" w:rsidRDefault="005F2AA8" w:rsidP="005F2AA8">
      <w:pPr>
        <w:pStyle w:val="Sinespaciado"/>
        <w:rPr>
          <w:rFonts w:ascii="Tahoma" w:hAnsi="Tahoma" w:cs="Tahoma"/>
          <w:sz w:val="24"/>
          <w:szCs w:val="24"/>
        </w:rPr>
      </w:pPr>
      <w:r w:rsidRPr="00EF11E5">
        <w:rPr>
          <w:rFonts w:ascii="Tahoma" w:hAnsi="Tahoma" w:cs="Tahoma"/>
          <w:sz w:val="24"/>
          <w:szCs w:val="24"/>
        </w:rPr>
        <w:t>La temperatura será controlada de modo rutinario mediante </w:t>
      </w:r>
      <w:r w:rsidRPr="00EF11E5">
        <w:rPr>
          <w:rStyle w:val="Textoennegrita"/>
          <w:rFonts w:ascii="Tahoma" w:hAnsi="Tahoma" w:cs="Tahoma"/>
          <w:b w:val="0"/>
          <w:bCs w:val="0"/>
          <w:sz w:val="24"/>
          <w:szCs w:val="24"/>
        </w:rPr>
        <w:t>termómetros sin contacto o por cámaras termográficas</w:t>
      </w:r>
      <w:r w:rsidRPr="00EF11E5">
        <w:rPr>
          <w:rFonts w:ascii="Tahoma" w:hAnsi="Tahoma" w:cs="Tahoma"/>
          <w:sz w:val="24"/>
          <w:szCs w:val="24"/>
        </w:rPr>
        <w:t> para identificar viajeros con fiebre igual o superior a 37,5 grados centígrados, según una resolución de la Dirección General de Salud Pública publicada por el Boletín Oficial del Estado (BOE).</w:t>
      </w:r>
    </w:p>
    <w:p w14:paraId="3066FA9A" w14:textId="79A8A76E" w:rsidR="005F2AA8" w:rsidRPr="00EF11E5" w:rsidRDefault="005F2AA8" w:rsidP="005F2AA8">
      <w:pPr>
        <w:pStyle w:val="Sinespaciado"/>
        <w:rPr>
          <w:rFonts w:ascii="Tahoma" w:hAnsi="Tahoma" w:cs="Tahoma"/>
          <w:sz w:val="24"/>
          <w:szCs w:val="24"/>
        </w:rPr>
      </w:pPr>
    </w:p>
    <w:p w14:paraId="562C1DB9" w14:textId="1ECBF58A" w:rsidR="005F2AA8" w:rsidRPr="00EF11E5" w:rsidRDefault="005F2AA8" w:rsidP="005F2AA8">
      <w:pPr>
        <w:pStyle w:val="Sinespaciado"/>
        <w:rPr>
          <w:rFonts w:ascii="Tahoma" w:hAnsi="Tahoma" w:cs="Tahoma"/>
          <w:sz w:val="24"/>
          <w:szCs w:val="24"/>
        </w:rPr>
      </w:pPr>
      <w:r w:rsidRPr="00EF11E5">
        <w:rPr>
          <w:rFonts w:ascii="Tahoma" w:hAnsi="Tahoma" w:cs="Tahoma"/>
          <w:sz w:val="24"/>
          <w:szCs w:val="24"/>
        </w:rPr>
        <w:t>El formulario se cumplimentará por vía electrónica, de tal manera que </w:t>
      </w:r>
      <w:r w:rsidRPr="00EF11E5">
        <w:rPr>
          <w:rStyle w:val="Textoennegrita"/>
          <w:rFonts w:ascii="Tahoma" w:hAnsi="Tahoma" w:cs="Tahoma"/>
          <w:b w:val="0"/>
          <w:bCs w:val="0"/>
          <w:sz w:val="24"/>
          <w:szCs w:val="24"/>
        </w:rPr>
        <w:t>todas las personas que vayan a viajar a España deberán hacerlo antes</w:t>
      </w:r>
      <w:r w:rsidRPr="00EF11E5">
        <w:rPr>
          <w:rFonts w:ascii="Tahoma" w:hAnsi="Tahoma" w:cs="Tahoma"/>
          <w:sz w:val="24"/>
          <w:szCs w:val="24"/>
        </w:rPr>
        <w:t xml:space="preserve"> de iniciar su viaje a través de la dirección de internet: </w:t>
      </w:r>
    </w:p>
    <w:p w14:paraId="20979224" w14:textId="77777777" w:rsidR="005F2AA8" w:rsidRPr="00EF11E5" w:rsidRDefault="005F2AA8" w:rsidP="005F2AA8">
      <w:pPr>
        <w:pStyle w:val="Sinespaciado"/>
        <w:rPr>
          <w:rFonts w:ascii="Tahoma" w:hAnsi="Tahoma" w:cs="Tahoma"/>
          <w:sz w:val="24"/>
          <w:szCs w:val="24"/>
        </w:rPr>
      </w:pPr>
    </w:p>
    <w:p w14:paraId="005DB657" w14:textId="3A340DCA" w:rsidR="00B36AB8" w:rsidRPr="00EF11E5" w:rsidRDefault="00B163C3">
      <w:pPr>
        <w:rPr>
          <w:rStyle w:val="Hipervnculo"/>
          <w:rFonts w:ascii="Tahoma" w:hAnsi="Tahoma" w:cs="Tahoma"/>
          <w:sz w:val="24"/>
          <w:szCs w:val="24"/>
        </w:rPr>
      </w:pPr>
      <w:hyperlink r:id="rId8" w:history="1">
        <w:r w:rsidR="005F2AA8" w:rsidRPr="00EF11E5">
          <w:rPr>
            <w:rStyle w:val="Hipervnculo"/>
            <w:rFonts w:ascii="Tahoma" w:hAnsi="Tahoma" w:cs="Tahoma"/>
            <w:sz w:val="24"/>
            <w:szCs w:val="24"/>
          </w:rPr>
          <w:t>https://www.spth.gob.es/</w:t>
        </w:r>
      </w:hyperlink>
    </w:p>
    <w:p w14:paraId="7A01CD21" w14:textId="77777777" w:rsidR="00EF11E5" w:rsidRPr="00EF11E5" w:rsidRDefault="00EF11E5">
      <w:pPr>
        <w:rPr>
          <w:rStyle w:val="Hipervnculo"/>
          <w:rFonts w:ascii="Tahoma" w:hAnsi="Tahoma" w:cs="Tahoma"/>
          <w:sz w:val="24"/>
          <w:szCs w:val="24"/>
        </w:rPr>
      </w:pPr>
    </w:p>
    <w:p w14:paraId="46D889CD" w14:textId="7C2B641F" w:rsidR="00EF11E5" w:rsidRPr="00EF11E5" w:rsidRDefault="00EF11E5">
      <w:pPr>
        <w:rPr>
          <w:rStyle w:val="Hipervnculo"/>
          <w:rFonts w:ascii="Tahoma" w:hAnsi="Tahoma" w:cs="Tahoma"/>
          <w:sz w:val="24"/>
          <w:szCs w:val="24"/>
        </w:rPr>
      </w:pPr>
    </w:p>
    <w:p w14:paraId="27ACF39F" w14:textId="54DF57E4" w:rsidR="00EF11E5" w:rsidRPr="00D600A2" w:rsidRDefault="00EF11E5">
      <w:pPr>
        <w:rPr>
          <w:rFonts w:ascii="Tahoma" w:hAnsi="Tahoma" w:cs="Tahoma"/>
          <w:b/>
          <w:bCs/>
          <w:sz w:val="24"/>
          <w:szCs w:val="24"/>
          <w:u w:val="single"/>
        </w:rPr>
      </w:pPr>
      <w:r w:rsidRPr="00D600A2">
        <w:rPr>
          <w:rFonts w:ascii="Tahoma" w:hAnsi="Tahoma" w:cs="Tahoma"/>
          <w:b/>
          <w:bCs/>
          <w:sz w:val="24"/>
          <w:szCs w:val="24"/>
          <w:u w:val="single"/>
        </w:rPr>
        <w:t xml:space="preserve">COVID – 19 </w:t>
      </w:r>
    </w:p>
    <w:p w14:paraId="1B03A924" w14:textId="01D54AB2" w:rsidR="00EF11E5" w:rsidRPr="003245E6" w:rsidRDefault="00EF11E5" w:rsidP="00EF11E5">
      <w:pPr>
        <w:pStyle w:val="Sinespaciado"/>
        <w:rPr>
          <w:rFonts w:ascii="Tahoma" w:hAnsi="Tahoma" w:cs="Tahoma"/>
          <w:sz w:val="24"/>
          <w:szCs w:val="24"/>
          <w:lang w:eastAsia="es-ES"/>
        </w:rPr>
      </w:pPr>
      <w:r w:rsidRPr="003245E6">
        <w:rPr>
          <w:rFonts w:ascii="Tahoma" w:hAnsi="Tahoma" w:cs="Tahoma"/>
          <w:sz w:val="24"/>
          <w:szCs w:val="24"/>
          <w:lang w:eastAsia="es-ES"/>
        </w:rPr>
        <w:t xml:space="preserve">Sigue la evolución positiva en la provincia de Alicante en cuanto a nuevos casos de coronavirus y altas hospitalarias. La provincia no ha registrado fallecidos en los últimos </w:t>
      </w:r>
      <w:r w:rsidR="003245E6" w:rsidRPr="003245E6">
        <w:rPr>
          <w:rFonts w:ascii="Tahoma" w:hAnsi="Tahoma" w:cs="Tahoma"/>
          <w:sz w:val="24"/>
          <w:szCs w:val="24"/>
          <w:lang w:eastAsia="es-ES"/>
        </w:rPr>
        <w:t>días,</w:t>
      </w:r>
      <w:r w:rsidRPr="003245E6">
        <w:rPr>
          <w:rFonts w:ascii="Tahoma" w:hAnsi="Tahoma" w:cs="Tahoma"/>
          <w:sz w:val="24"/>
          <w:szCs w:val="24"/>
          <w:lang w:eastAsia="es-ES"/>
        </w:rPr>
        <w:t xml:space="preserve"> pero tampoco ningún ingreso hospitalario. El número de altas sigue aumentando y en la última jornada se han curado 21 personas, de modo que solo quedan 24 ingresadas en toda la provincia, 4 de ellas aún en UCI.</w:t>
      </w:r>
    </w:p>
    <w:p w14:paraId="173B9867" w14:textId="77777777" w:rsidR="00EF11E5" w:rsidRPr="003245E6" w:rsidRDefault="00EF11E5">
      <w:pPr>
        <w:rPr>
          <w:rFonts w:ascii="Tahoma" w:hAnsi="Tahoma" w:cs="Tahoma"/>
          <w:sz w:val="24"/>
          <w:szCs w:val="24"/>
        </w:rPr>
      </w:pPr>
    </w:p>
    <w:p w14:paraId="325AEDD0" w14:textId="77777777" w:rsidR="00EF11E5" w:rsidRPr="003245E6" w:rsidRDefault="00EF11E5">
      <w:pPr>
        <w:rPr>
          <w:rStyle w:val="Hipervnculo"/>
          <w:rFonts w:ascii="Tahoma" w:hAnsi="Tahoma" w:cs="Tahoma"/>
          <w:sz w:val="24"/>
          <w:szCs w:val="24"/>
        </w:rPr>
      </w:pPr>
    </w:p>
    <w:p w14:paraId="5A7B35A4" w14:textId="6A9E20BB" w:rsidR="00F905D6" w:rsidRDefault="00F905D6">
      <w:pPr>
        <w:rPr>
          <w:rStyle w:val="Hipervnculo"/>
          <w:rFonts w:ascii="Tahoma" w:hAnsi="Tahoma" w:cs="Tahoma"/>
          <w:sz w:val="24"/>
          <w:szCs w:val="24"/>
        </w:rPr>
      </w:pPr>
    </w:p>
    <w:p w14:paraId="4F5AA2EA" w14:textId="6328C3F2" w:rsidR="00D600A2" w:rsidRDefault="00D600A2">
      <w:pPr>
        <w:rPr>
          <w:rStyle w:val="Hipervnculo"/>
          <w:rFonts w:ascii="Tahoma" w:hAnsi="Tahoma" w:cs="Tahoma"/>
          <w:sz w:val="24"/>
          <w:szCs w:val="24"/>
        </w:rPr>
      </w:pPr>
    </w:p>
    <w:p w14:paraId="2DF20C0F" w14:textId="39C55991" w:rsidR="00D600A2" w:rsidRDefault="00D600A2">
      <w:pPr>
        <w:rPr>
          <w:rStyle w:val="Hipervnculo"/>
          <w:rFonts w:ascii="Tahoma" w:hAnsi="Tahoma" w:cs="Tahoma"/>
          <w:sz w:val="24"/>
          <w:szCs w:val="24"/>
        </w:rPr>
      </w:pPr>
    </w:p>
    <w:p w14:paraId="6309D967" w14:textId="0BE63A6F" w:rsidR="00D600A2" w:rsidRDefault="00D600A2">
      <w:pPr>
        <w:rPr>
          <w:rStyle w:val="Hipervnculo"/>
          <w:rFonts w:ascii="Tahoma" w:hAnsi="Tahoma" w:cs="Tahoma"/>
          <w:sz w:val="24"/>
          <w:szCs w:val="24"/>
        </w:rPr>
      </w:pPr>
    </w:p>
    <w:p w14:paraId="08ACB4EE" w14:textId="6E9F3B52" w:rsidR="00D600A2" w:rsidRPr="00EF11E5" w:rsidRDefault="00EC36B0" w:rsidP="003245E6">
      <w:pPr>
        <w:jc w:val="center"/>
        <w:rPr>
          <w:rStyle w:val="Hipervnculo"/>
          <w:rFonts w:ascii="Tahoma" w:hAnsi="Tahoma" w:cs="Tahoma"/>
          <w:sz w:val="24"/>
          <w:szCs w:val="24"/>
        </w:rPr>
      </w:pPr>
      <w:r>
        <w:rPr>
          <w:noProof/>
        </w:rPr>
        <w:lastRenderedPageBreak/>
        <w:drawing>
          <wp:inline distT="0" distB="0" distL="0" distR="0" wp14:anchorId="613D149E" wp14:editId="7F4CCD1B">
            <wp:extent cx="2686050" cy="1704975"/>
            <wp:effectExtent l="0" t="0" r="0" b="9525"/>
            <wp:docPr id="7" name="Imagen 7" descr="Are You Allowed to Wear a Flu Face Mask on an Airpla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re You Allowed to Wear a Flu Face Mask on an Airplan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86050" cy="1704975"/>
                    </a:xfrm>
                    <a:prstGeom prst="rect">
                      <a:avLst/>
                    </a:prstGeom>
                    <a:noFill/>
                    <a:ln>
                      <a:noFill/>
                    </a:ln>
                  </pic:spPr>
                </pic:pic>
              </a:graphicData>
            </a:graphic>
          </wp:inline>
        </w:drawing>
      </w:r>
    </w:p>
    <w:p w14:paraId="156A2663" w14:textId="244F563E" w:rsidR="00F905D6" w:rsidRPr="00EF11E5" w:rsidRDefault="00F905D6">
      <w:pPr>
        <w:rPr>
          <w:rStyle w:val="Hipervnculo"/>
          <w:rFonts w:ascii="Tahoma" w:hAnsi="Tahoma" w:cs="Tahoma"/>
          <w:sz w:val="24"/>
          <w:szCs w:val="24"/>
        </w:rPr>
      </w:pPr>
    </w:p>
    <w:p w14:paraId="167CDDA5" w14:textId="759FFD0D" w:rsidR="00F905D6" w:rsidRPr="00D600A2" w:rsidRDefault="00F905D6" w:rsidP="00F905D6">
      <w:pPr>
        <w:pStyle w:val="Sinespaciado"/>
        <w:rPr>
          <w:rFonts w:ascii="Tahoma" w:hAnsi="Tahoma" w:cs="Tahoma"/>
          <w:b/>
          <w:bCs/>
          <w:sz w:val="24"/>
          <w:szCs w:val="24"/>
          <w:u w:val="single"/>
          <w:lang w:val="en" w:eastAsia="es-ES"/>
        </w:rPr>
      </w:pPr>
      <w:r w:rsidRPr="00D600A2">
        <w:rPr>
          <w:rFonts w:ascii="Tahoma" w:hAnsi="Tahoma" w:cs="Tahoma"/>
          <w:b/>
          <w:bCs/>
          <w:sz w:val="24"/>
          <w:szCs w:val="24"/>
          <w:u w:val="single"/>
          <w:lang w:val="en" w:eastAsia="es-ES"/>
        </w:rPr>
        <w:t>Travelers must pass three health tests to enter Spain from Wednesday, July 1.</w:t>
      </w:r>
    </w:p>
    <w:p w14:paraId="4F4FAE66" w14:textId="77777777" w:rsidR="00F905D6" w:rsidRPr="00EF11E5" w:rsidRDefault="00F905D6" w:rsidP="00F905D6">
      <w:pPr>
        <w:pStyle w:val="Sinespaciado"/>
        <w:rPr>
          <w:rFonts w:ascii="Tahoma" w:hAnsi="Tahoma" w:cs="Tahoma"/>
          <w:b/>
          <w:bCs/>
          <w:sz w:val="24"/>
          <w:szCs w:val="24"/>
          <w:lang w:val="en" w:eastAsia="es-ES"/>
        </w:rPr>
      </w:pPr>
    </w:p>
    <w:p w14:paraId="3EE26662" w14:textId="77777777" w:rsidR="00F905D6" w:rsidRPr="00EF11E5" w:rsidRDefault="00F905D6" w:rsidP="00F905D6">
      <w:pPr>
        <w:pStyle w:val="Sinespaciado"/>
        <w:rPr>
          <w:rFonts w:ascii="Tahoma" w:hAnsi="Tahoma" w:cs="Tahoma"/>
          <w:sz w:val="24"/>
          <w:szCs w:val="24"/>
          <w:lang w:val="en" w:eastAsia="es-ES"/>
        </w:rPr>
      </w:pPr>
      <w:r w:rsidRPr="00EF11E5">
        <w:rPr>
          <w:rFonts w:ascii="Tahoma" w:hAnsi="Tahoma" w:cs="Tahoma"/>
          <w:sz w:val="24"/>
          <w:szCs w:val="24"/>
          <w:lang w:val="en" w:eastAsia="es-ES"/>
        </w:rPr>
        <w:t>In addition to a form, public health forms will be made for foreign tourists and temperature checks will be made upon arrival.</w:t>
      </w:r>
    </w:p>
    <w:p w14:paraId="0E7E8397" w14:textId="77777777" w:rsidR="00F905D6" w:rsidRPr="00EF11E5" w:rsidRDefault="00F905D6" w:rsidP="00F905D6">
      <w:pPr>
        <w:pStyle w:val="Sinespaciado"/>
        <w:rPr>
          <w:rFonts w:ascii="Tahoma" w:hAnsi="Tahoma" w:cs="Tahoma"/>
          <w:sz w:val="24"/>
          <w:szCs w:val="24"/>
          <w:lang w:val="en" w:eastAsia="es-ES"/>
        </w:rPr>
      </w:pPr>
      <w:r w:rsidRPr="00EF11E5">
        <w:rPr>
          <w:rFonts w:ascii="Tahoma" w:hAnsi="Tahoma" w:cs="Tahoma"/>
          <w:sz w:val="24"/>
          <w:szCs w:val="24"/>
          <w:lang w:val="en" w:eastAsia="es-ES"/>
        </w:rPr>
        <w:t xml:space="preserve">All passengers arriving in Spain by air or sea from this Wednesday must undergo a health check before entering the country, which may include taking a temperature, a documentary </w:t>
      </w:r>
      <w:proofErr w:type="gramStart"/>
      <w:r w:rsidRPr="00EF11E5">
        <w:rPr>
          <w:rFonts w:ascii="Tahoma" w:hAnsi="Tahoma" w:cs="Tahoma"/>
          <w:sz w:val="24"/>
          <w:szCs w:val="24"/>
          <w:lang w:val="en" w:eastAsia="es-ES"/>
        </w:rPr>
        <w:t>check</w:t>
      </w:r>
      <w:proofErr w:type="gramEnd"/>
      <w:r w:rsidRPr="00EF11E5">
        <w:rPr>
          <w:rFonts w:ascii="Tahoma" w:hAnsi="Tahoma" w:cs="Tahoma"/>
          <w:sz w:val="24"/>
          <w:szCs w:val="24"/>
          <w:lang w:val="en" w:eastAsia="es-ES"/>
        </w:rPr>
        <w:t xml:space="preserve"> and a visual check on the passenger's condition.</w:t>
      </w:r>
    </w:p>
    <w:p w14:paraId="268ADDFF" w14:textId="77777777" w:rsidR="00F905D6" w:rsidRPr="00EF11E5" w:rsidRDefault="00F905D6" w:rsidP="00F905D6">
      <w:pPr>
        <w:pStyle w:val="Sinespaciado"/>
        <w:rPr>
          <w:rFonts w:ascii="Tahoma" w:hAnsi="Tahoma" w:cs="Tahoma"/>
          <w:sz w:val="24"/>
          <w:szCs w:val="24"/>
          <w:lang w:val="en" w:eastAsia="es-ES"/>
        </w:rPr>
      </w:pPr>
      <w:r w:rsidRPr="00EF11E5">
        <w:rPr>
          <w:rFonts w:ascii="Tahoma" w:hAnsi="Tahoma" w:cs="Tahoma"/>
          <w:sz w:val="24"/>
          <w:szCs w:val="24"/>
          <w:lang w:val="en" w:eastAsia="es-ES"/>
        </w:rPr>
        <w:t>The temperature will be routinely controlled by non-contact thermometers or by thermal imaging cameras to identify travelers with a fever equal to or greater than 37.5 degrees Celsius, according to a resolution of the General Directorate of Public Health published by the Official State Gazette (BOE) .</w:t>
      </w:r>
    </w:p>
    <w:p w14:paraId="38734492" w14:textId="77777777" w:rsidR="00F905D6" w:rsidRPr="00EF11E5" w:rsidRDefault="00F905D6" w:rsidP="00F905D6">
      <w:pPr>
        <w:pStyle w:val="Sinespaciado"/>
        <w:rPr>
          <w:rFonts w:ascii="Tahoma" w:hAnsi="Tahoma" w:cs="Tahoma"/>
          <w:sz w:val="24"/>
          <w:szCs w:val="24"/>
          <w:lang w:val="en" w:eastAsia="es-ES"/>
        </w:rPr>
      </w:pPr>
    </w:p>
    <w:p w14:paraId="391A7313" w14:textId="77777777" w:rsidR="00F905D6" w:rsidRPr="00EF11E5" w:rsidRDefault="00F905D6" w:rsidP="00F905D6">
      <w:pPr>
        <w:pStyle w:val="Sinespaciado"/>
        <w:rPr>
          <w:rFonts w:ascii="Tahoma" w:hAnsi="Tahoma" w:cs="Tahoma"/>
          <w:sz w:val="24"/>
          <w:szCs w:val="24"/>
          <w:lang w:val="en" w:eastAsia="es-ES"/>
        </w:rPr>
      </w:pPr>
      <w:r w:rsidRPr="00EF11E5">
        <w:rPr>
          <w:rFonts w:ascii="Tahoma" w:hAnsi="Tahoma" w:cs="Tahoma"/>
          <w:sz w:val="24"/>
          <w:szCs w:val="24"/>
          <w:lang w:val="en" w:eastAsia="es-ES"/>
        </w:rPr>
        <w:t>The form will be completed electronically, in such a way that all people who are going to travel to Spain must do so before starting their trip through the internet address:</w:t>
      </w:r>
    </w:p>
    <w:p w14:paraId="46BD782B" w14:textId="77777777" w:rsidR="00F905D6" w:rsidRPr="00EF11E5" w:rsidRDefault="00F905D6" w:rsidP="00F905D6">
      <w:pPr>
        <w:pStyle w:val="Sinespaciado"/>
        <w:rPr>
          <w:rFonts w:ascii="Tahoma" w:hAnsi="Tahoma" w:cs="Tahoma"/>
          <w:sz w:val="24"/>
          <w:szCs w:val="24"/>
          <w:lang w:val="en" w:eastAsia="es-ES"/>
        </w:rPr>
      </w:pPr>
    </w:p>
    <w:p w14:paraId="6DB7E269" w14:textId="3BD35CF8" w:rsidR="00F905D6" w:rsidRPr="00EF11E5" w:rsidRDefault="00B163C3" w:rsidP="00F905D6">
      <w:pPr>
        <w:pStyle w:val="Sinespaciado"/>
        <w:rPr>
          <w:rFonts w:ascii="Tahoma" w:hAnsi="Tahoma" w:cs="Tahoma"/>
          <w:sz w:val="24"/>
          <w:szCs w:val="24"/>
          <w:lang w:val="en" w:eastAsia="es-ES"/>
        </w:rPr>
      </w:pPr>
      <w:hyperlink r:id="rId10" w:history="1">
        <w:r w:rsidR="00EF11E5" w:rsidRPr="00EF11E5">
          <w:rPr>
            <w:rStyle w:val="Hipervnculo"/>
            <w:rFonts w:ascii="Tahoma" w:hAnsi="Tahoma" w:cs="Tahoma"/>
            <w:sz w:val="24"/>
            <w:szCs w:val="24"/>
            <w:lang w:val="en" w:eastAsia="es-ES"/>
          </w:rPr>
          <w:t>https://www.spth.gob.es/</w:t>
        </w:r>
      </w:hyperlink>
    </w:p>
    <w:p w14:paraId="0E08EF12" w14:textId="31B4AA71" w:rsidR="00EF11E5" w:rsidRPr="00EF11E5" w:rsidRDefault="00EF11E5" w:rsidP="00F905D6">
      <w:pPr>
        <w:pStyle w:val="Sinespaciado"/>
        <w:rPr>
          <w:rFonts w:ascii="Tahoma" w:hAnsi="Tahoma" w:cs="Tahoma"/>
          <w:sz w:val="24"/>
          <w:szCs w:val="24"/>
          <w:lang w:val="en" w:eastAsia="es-ES"/>
        </w:rPr>
      </w:pPr>
    </w:p>
    <w:p w14:paraId="5539FAE6" w14:textId="77777777" w:rsidR="00EF11E5" w:rsidRPr="00EF11E5" w:rsidRDefault="00EF11E5" w:rsidP="00EF11E5">
      <w:pPr>
        <w:rPr>
          <w:rFonts w:ascii="Tahoma" w:hAnsi="Tahoma" w:cs="Tahoma"/>
          <w:sz w:val="24"/>
          <w:szCs w:val="24"/>
          <w:lang w:val="en" w:eastAsia="es-ES"/>
        </w:rPr>
      </w:pPr>
    </w:p>
    <w:p w14:paraId="4AF43F2A" w14:textId="32111AB2" w:rsidR="00EF11E5" w:rsidRPr="00D600A2" w:rsidRDefault="00EF11E5" w:rsidP="00EF11E5">
      <w:pPr>
        <w:rPr>
          <w:rFonts w:ascii="Tahoma" w:hAnsi="Tahoma" w:cs="Tahoma"/>
          <w:b/>
          <w:bCs/>
          <w:sz w:val="24"/>
          <w:szCs w:val="24"/>
          <w:u w:val="single"/>
          <w:lang w:val="en" w:eastAsia="es-ES"/>
        </w:rPr>
      </w:pPr>
      <w:r w:rsidRPr="00D600A2">
        <w:rPr>
          <w:rFonts w:ascii="Tahoma" w:hAnsi="Tahoma" w:cs="Tahoma"/>
          <w:b/>
          <w:bCs/>
          <w:sz w:val="24"/>
          <w:szCs w:val="24"/>
          <w:u w:val="single"/>
          <w:lang w:val="en" w:eastAsia="es-ES"/>
        </w:rPr>
        <w:t>COVID - 19</w:t>
      </w:r>
    </w:p>
    <w:p w14:paraId="17281549" w14:textId="6F79E347" w:rsidR="00EF11E5" w:rsidRPr="00EF11E5" w:rsidRDefault="00EF11E5" w:rsidP="00EF11E5">
      <w:pPr>
        <w:rPr>
          <w:rFonts w:ascii="Tahoma" w:hAnsi="Tahoma" w:cs="Tahoma"/>
          <w:sz w:val="24"/>
          <w:szCs w:val="24"/>
          <w:lang w:val="en-GB" w:eastAsia="es-ES"/>
        </w:rPr>
      </w:pPr>
      <w:r w:rsidRPr="00EF11E5">
        <w:rPr>
          <w:rFonts w:ascii="Tahoma" w:hAnsi="Tahoma" w:cs="Tahoma"/>
          <w:sz w:val="24"/>
          <w:szCs w:val="24"/>
          <w:lang w:val="en" w:eastAsia="es-ES"/>
        </w:rPr>
        <w:t>The positive evolution continues in the province of Alicante regarding new cases of coronavirus and hospital discharges. The province has not registered deaths in recent days, but neither has any hospital admission. The number of discharges continues to increase and on the last day 21 people have been cured, so that only 24 are admitted in the entire province, 4 of them still in the intensive care.</w:t>
      </w:r>
    </w:p>
    <w:p w14:paraId="7AFB8006" w14:textId="77777777" w:rsidR="00EF11E5" w:rsidRPr="00EF11E5" w:rsidRDefault="00EF11E5" w:rsidP="00EF11E5">
      <w:pPr>
        <w:rPr>
          <w:rFonts w:ascii="Tahoma" w:hAnsi="Tahoma" w:cs="Tahoma"/>
          <w:sz w:val="24"/>
          <w:szCs w:val="24"/>
          <w:lang w:val="en-GB" w:eastAsia="es-ES"/>
        </w:rPr>
      </w:pPr>
    </w:p>
    <w:p w14:paraId="12AC5DCC" w14:textId="77777777" w:rsidR="00F905D6" w:rsidRPr="00EF11E5" w:rsidRDefault="00F905D6" w:rsidP="00F905D6">
      <w:pPr>
        <w:pStyle w:val="Sinespaciado"/>
        <w:rPr>
          <w:rFonts w:ascii="Tahoma" w:hAnsi="Tahoma" w:cs="Tahoma"/>
          <w:sz w:val="24"/>
          <w:szCs w:val="24"/>
          <w:lang w:val="en"/>
        </w:rPr>
      </w:pPr>
    </w:p>
    <w:sectPr w:rsidR="00F905D6" w:rsidRPr="00EF11E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1A7F3C"/>
    <w:multiLevelType w:val="multilevel"/>
    <w:tmpl w:val="E6BEB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D77E49"/>
    <w:multiLevelType w:val="multilevel"/>
    <w:tmpl w:val="2548C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AB8"/>
    <w:rsid w:val="000238C1"/>
    <w:rsid w:val="003245E6"/>
    <w:rsid w:val="005F2AA8"/>
    <w:rsid w:val="00B163C3"/>
    <w:rsid w:val="00B36AB8"/>
    <w:rsid w:val="00D2304E"/>
    <w:rsid w:val="00D600A2"/>
    <w:rsid w:val="00EC36B0"/>
    <w:rsid w:val="00EF11E5"/>
    <w:rsid w:val="00F905D6"/>
    <w:rsid w:val="00FA341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5DCBE"/>
  <w15:chartTrackingRefBased/>
  <w15:docId w15:val="{D8BE17EE-D9BC-499D-9C41-42D424557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5F2AA8"/>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5F2AA8"/>
    <w:rPr>
      <w:b/>
      <w:bCs/>
    </w:rPr>
  </w:style>
  <w:style w:type="paragraph" w:styleId="Sinespaciado">
    <w:name w:val="No Spacing"/>
    <w:uiPriority w:val="1"/>
    <w:qFormat/>
    <w:rsid w:val="005F2AA8"/>
    <w:pPr>
      <w:spacing w:after="0" w:line="240" w:lineRule="auto"/>
    </w:pPr>
  </w:style>
  <w:style w:type="character" w:styleId="Hipervnculo">
    <w:name w:val="Hyperlink"/>
    <w:basedOn w:val="Fuentedeprrafopredeter"/>
    <w:uiPriority w:val="99"/>
    <w:unhideWhenUsed/>
    <w:rsid w:val="005F2AA8"/>
    <w:rPr>
      <w:color w:val="0000FF"/>
      <w:u w:val="single"/>
    </w:rPr>
  </w:style>
  <w:style w:type="character" w:styleId="Mencinsinresolver">
    <w:name w:val="Unresolved Mention"/>
    <w:basedOn w:val="Fuentedeprrafopredeter"/>
    <w:uiPriority w:val="99"/>
    <w:semiHidden/>
    <w:unhideWhenUsed/>
    <w:rsid w:val="00EF11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261105">
      <w:bodyDiv w:val="1"/>
      <w:marLeft w:val="0"/>
      <w:marRight w:val="0"/>
      <w:marTop w:val="0"/>
      <w:marBottom w:val="0"/>
      <w:divBdr>
        <w:top w:val="none" w:sz="0" w:space="0" w:color="auto"/>
        <w:left w:val="none" w:sz="0" w:space="0" w:color="auto"/>
        <w:bottom w:val="none" w:sz="0" w:space="0" w:color="auto"/>
        <w:right w:val="none" w:sz="0" w:space="0" w:color="auto"/>
      </w:divBdr>
    </w:div>
    <w:div w:id="223221823">
      <w:bodyDiv w:val="1"/>
      <w:marLeft w:val="0"/>
      <w:marRight w:val="0"/>
      <w:marTop w:val="0"/>
      <w:marBottom w:val="0"/>
      <w:divBdr>
        <w:top w:val="none" w:sz="0" w:space="0" w:color="auto"/>
        <w:left w:val="none" w:sz="0" w:space="0" w:color="auto"/>
        <w:bottom w:val="none" w:sz="0" w:space="0" w:color="auto"/>
        <w:right w:val="none" w:sz="0" w:space="0" w:color="auto"/>
      </w:divBdr>
    </w:div>
    <w:div w:id="338388255">
      <w:bodyDiv w:val="1"/>
      <w:marLeft w:val="0"/>
      <w:marRight w:val="0"/>
      <w:marTop w:val="0"/>
      <w:marBottom w:val="0"/>
      <w:divBdr>
        <w:top w:val="none" w:sz="0" w:space="0" w:color="auto"/>
        <w:left w:val="none" w:sz="0" w:space="0" w:color="auto"/>
        <w:bottom w:val="none" w:sz="0" w:space="0" w:color="auto"/>
        <w:right w:val="none" w:sz="0" w:space="0" w:color="auto"/>
      </w:divBdr>
    </w:div>
    <w:div w:id="726300506">
      <w:bodyDiv w:val="1"/>
      <w:marLeft w:val="0"/>
      <w:marRight w:val="0"/>
      <w:marTop w:val="0"/>
      <w:marBottom w:val="0"/>
      <w:divBdr>
        <w:top w:val="none" w:sz="0" w:space="0" w:color="auto"/>
        <w:left w:val="none" w:sz="0" w:space="0" w:color="auto"/>
        <w:bottom w:val="none" w:sz="0" w:space="0" w:color="auto"/>
        <w:right w:val="none" w:sz="0" w:space="0" w:color="auto"/>
      </w:divBdr>
      <w:divsChild>
        <w:div w:id="1025205550">
          <w:marLeft w:val="0"/>
          <w:marRight w:val="0"/>
          <w:marTop w:val="0"/>
          <w:marBottom w:val="0"/>
          <w:divBdr>
            <w:top w:val="none" w:sz="0" w:space="0" w:color="auto"/>
            <w:left w:val="none" w:sz="0" w:space="0" w:color="auto"/>
            <w:bottom w:val="none" w:sz="0" w:space="0" w:color="auto"/>
            <w:right w:val="none" w:sz="0" w:space="0" w:color="auto"/>
          </w:divBdr>
        </w:div>
      </w:divsChild>
    </w:div>
    <w:div w:id="861700025">
      <w:bodyDiv w:val="1"/>
      <w:marLeft w:val="0"/>
      <w:marRight w:val="0"/>
      <w:marTop w:val="0"/>
      <w:marBottom w:val="0"/>
      <w:divBdr>
        <w:top w:val="none" w:sz="0" w:space="0" w:color="auto"/>
        <w:left w:val="none" w:sz="0" w:space="0" w:color="auto"/>
        <w:bottom w:val="none" w:sz="0" w:space="0" w:color="auto"/>
        <w:right w:val="none" w:sz="0" w:space="0" w:color="auto"/>
      </w:divBdr>
      <w:divsChild>
        <w:div w:id="253633883">
          <w:marLeft w:val="0"/>
          <w:marRight w:val="0"/>
          <w:marTop w:val="0"/>
          <w:marBottom w:val="300"/>
          <w:divBdr>
            <w:top w:val="single" w:sz="6" w:space="6" w:color="CACBCC"/>
            <w:left w:val="none" w:sz="0" w:space="0" w:color="auto"/>
            <w:bottom w:val="single" w:sz="6" w:space="6" w:color="CACBCC"/>
            <w:right w:val="none" w:sz="0" w:space="0" w:color="auto"/>
          </w:divBdr>
          <w:divsChild>
            <w:div w:id="1956718605">
              <w:marLeft w:val="0"/>
              <w:marRight w:val="0"/>
              <w:marTop w:val="0"/>
              <w:marBottom w:val="0"/>
              <w:divBdr>
                <w:top w:val="none" w:sz="0" w:space="0" w:color="auto"/>
                <w:left w:val="none" w:sz="0" w:space="0" w:color="auto"/>
                <w:bottom w:val="none" w:sz="0" w:space="0" w:color="auto"/>
                <w:right w:val="none" w:sz="0" w:space="0" w:color="auto"/>
              </w:divBdr>
              <w:divsChild>
                <w:div w:id="1311518740">
                  <w:marLeft w:val="0"/>
                  <w:marRight w:val="0"/>
                  <w:marTop w:val="0"/>
                  <w:marBottom w:val="0"/>
                  <w:divBdr>
                    <w:top w:val="none" w:sz="0" w:space="0" w:color="auto"/>
                    <w:left w:val="none" w:sz="0" w:space="0" w:color="auto"/>
                    <w:bottom w:val="none" w:sz="0" w:space="0" w:color="auto"/>
                    <w:right w:val="none" w:sz="0" w:space="0" w:color="auto"/>
                  </w:divBdr>
                  <w:divsChild>
                    <w:div w:id="80107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4849776">
      <w:bodyDiv w:val="1"/>
      <w:marLeft w:val="0"/>
      <w:marRight w:val="0"/>
      <w:marTop w:val="0"/>
      <w:marBottom w:val="0"/>
      <w:divBdr>
        <w:top w:val="none" w:sz="0" w:space="0" w:color="auto"/>
        <w:left w:val="none" w:sz="0" w:space="0" w:color="auto"/>
        <w:bottom w:val="none" w:sz="0" w:space="0" w:color="auto"/>
        <w:right w:val="none" w:sz="0" w:space="0" w:color="auto"/>
      </w:divBdr>
      <w:divsChild>
        <w:div w:id="1476097847">
          <w:marLeft w:val="0"/>
          <w:marRight w:val="0"/>
          <w:marTop w:val="0"/>
          <w:marBottom w:val="300"/>
          <w:divBdr>
            <w:top w:val="none" w:sz="0" w:space="0" w:color="auto"/>
            <w:left w:val="none" w:sz="0" w:space="0" w:color="auto"/>
            <w:bottom w:val="none" w:sz="0" w:space="0" w:color="auto"/>
            <w:right w:val="none" w:sz="0" w:space="0" w:color="auto"/>
          </w:divBdr>
          <w:divsChild>
            <w:div w:id="207956834">
              <w:marLeft w:val="0"/>
              <w:marRight w:val="0"/>
              <w:marTop w:val="0"/>
              <w:marBottom w:val="0"/>
              <w:divBdr>
                <w:top w:val="single" w:sz="6" w:space="4" w:color="C7C7C7"/>
                <w:left w:val="none" w:sz="0" w:space="0" w:color="auto"/>
                <w:bottom w:val="none" w:sz="0" w:space="0" w:color="auto"/>
                <w:right w:val="none" w:sz="0" w:space="0" w:color="auto"/>
              </w:divBdr>
            </w:div>
          </w:divsChild>
        </w:div>
        <w:div w:id="1455559405">
          <w:marLeft w:val="0"/>
          <w:marRight w:val="0"/>
          <w:marTop w:val="0"/>
          <w:marBottom w:val="0"/>
          <w:divBdr>
            <w:top w:val="none" w:sz="0" w:space="0" w:color="auto"/>
            <w:left w:val="none" w:sz="0" w:space="0" w:color="auto"/>
            <w:bottom w:val="none" w:sz="0" w:space="0" w:color="auto"/>
            <w:right w:val="none" w:sz="0" w:space="0" w:color="auto"/>
          </w:divBdr>
        </w:div>
        <w:div w:id="632828402">
          <w:marLeft w:val="0"/>
          <w:marRight w:val="0"/>
          <w:marTop w:val="0"/>
          <w:marBottom w:val="900"/>
          <w:divBdr>
            <w:top w:val="none" w:sz="0" w:space="0" w:color="auto"/>
            <w:left w:val="none" w:sz="0" w:space="0" w:color="auto"/>
            <w:bottom w:val="none" w:sz="0" w:space="0" w:color="auto"/>
            <w:right w:val="none" w:sz="0" w:space="0" w:color="auto"/>
          </w:divBdr>
          <w:divsChild>
            <w:div w:id="699746093">
              <w:marLeft w:val="0"/>
              <w:marRight w:val="0"/>
              <w:marTop w:val="0"/>
              <w:marBottom w:val="0"/>
              <w:divBdr>
                <w:top w:val="none" w:sz="0" w:space="0" w:color="auto"/>
                <w:left w:val="none" w:sz="0" w:space="0" w:color="auto"/>
                <w:bottom w:val="none" w:sz="0" w:space="0" w:color="auto"/>
                <w:right w:val="none" w:sz="0" w:space="0" w:color="auto"/>
              </w:divBdr>
              <w:divsChild>
                <w:div w:id="43216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000639">
      <w:bodyDiv w:val="1"/>
      <w:marLeft w:val="0"/>
      <w:marRight w:val="0"/>
      <w:marTop w:val="0"/>
      <w:marBottom w:val="0"/>
      <w:divBdr>
        <w:top w:val="none" w:sz="0" w:space="0" w:color="auto"/>
        <w:left w:val="none" w:sz="0" w:space="0" w:color="auto"/>
        <w:bottom w:val="none" w:sz="0" w:space="0" w:color="auto"/>
        <w:right w:val="none" w:sz="0" w:space="0" w:color="auto"/>
      </w:divBdr>
    </w:div>
    <w:div w:id="1311711228">
      <w:bodyDiv w:val="1"/>
      <w:marLeft w:val="0"/>
      <w:marRight w:val="0"/>
      <w:marTop w:val="0"/>
      <w:marBottom w:val="0"/>
      <w:divBdr>
        <w:top w:val="none" w:sz="0" w:space="0" w:color="auto"/>
        <w:left w:val="none" w:sz="0" w:space="0" w:color="auto"/>
        <w:bottom w:val="none" w:sz="0" w:space="0" w:color="auto"/>
        <w:right w:val="none" w:sz="0" w:space="0" w:color="auto"/>
      </w:divBdr>
    </w:div>
    <w:div w:id="1569877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pth.gob.es/"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pth.gob.es/"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www.spth.gob.es/" TargetMode="Externa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328</TotalTime>
  <Pages>3</Pages>
  <Words>636</Words>
  <Characters>3502</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SISSEL</dc:creator>
  <cp:keywords/>
  <dc:description/>
  <cp:lastModifiedBy>SISSEL</cp:lastModifiedBy>
  <cp:revision>6</cp:revision>
  <dcterms:created xsi:type="dcterms:W3CDTF">2020-07-02T11:06:00Z</dcterms:created>
  <dcterms:modified xsi:type="dcterms:W3CDTF">2020-07-03T12:50:00Z</dcterms:modified>
</cp:coreProperties>
</file>