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B442" w14:textId="192A750A" w:rsidR="00C8422C" w:rsidRDefault="00C8422C" w:rsidP="00C8422C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52"/>
          <w:szCs w:val="52"/>
          <w:lang w:val="nb-NO" w:eastAsia="es-ES"/>
        </w:rPr>
      </w:pPr>
      <w:r w:rsidRPr="00C8422C">
        <w:rPr>
          <w:rFonts w:ascii="Times New Roman" w:eastAsia="Times New Roman" w:hAnsi="Times New Roman" w:cs="Times New Roman"/>
          <w:sz w:val="24"/>
          <w:szCs w:val="24"/>
          <w:lang w:val="nb-NO" w:eastAsia="es-ES"/>
        </w:rPr>
        <w:br/>
      </w:r>
      <w:r w:rsidRPr="000B03D9">
        <w:rPr>
          <w:rFonts w:ascii="Tahoma" w:eastAsia="Times New Roman" w:hAnsi="Tahoma" w:cs="Tahoma"/>
          <w:b/>
          <w:bCs/>
          <w:color w:val="FF0000"/>
          <w:sz w:val="52"/>
          <w:szCs w:val="52"/>
          <w:lang w:val="nb-NO" w:eastAsia="es-ES"/>
        </w:rPr>
        <w:t>Fase 3 CRISIS COVID 19</w:t>
      </w:r>
      <w:r w:rsidR="00113456" w:rsidRPr="000B03D9">
        <w:rPr>
          <w:rFonts w:ascii="Tahoma" w:eastAsia="Times New Roman" w:hAnsi="Tahoma" w:cs="Tahoma"/>
          <w:b/>
          <w:bCs/>
          <w:color w:val="FF0000"/>
          <w:sz w:val="52"/>
          <w:szCs w:val="52"/>
          <w:lang w:val="nb-NO" w:eastAsia="es-ES"/>
        </w:rPr>
        <w:t xml:space="preserve"> </w:t>
      </w:r>
    </w:p>
    <w:p w14:paraId="0CD8CA5E" w14:textId="77777777" w:rsidR="005D4841" w:rsidRPr="005D4841" w:rsidRDefault="005D4841" w:rsidP="00C8422C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52"/>
          <w:szCs w:val="52"/>
          <w:lang w:val="nb-NO" w:eastAsia="es-ES"/>
        </w:rPr>
      </w:pPr>
    </w:p>
    <w:p w14:paraId="6E7D609B" w14:textId="012C53AD" w:rsidR="00C8422C" w:rsidRPr="005D4841" w:rsidRDefault="00C8422C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</w:pPr>
      <w:r w:rsidRPr="005D4841"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  <w:t>Hva er tillatt</w:t>
      </w:r>
      <w:r w:rsidR="00113456" w:rsidRPr="005D4841"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  <w:t>, (oppgradering etter lov 8/20 av 13. juni DOGV)</w:t>
      </w:r>
      <w:r w:rsidR="00784E2D" w:rsidRPr="005D4841"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  <w:t>:</w:t>
      </w:r>
    </w:p>
    <w:p w14:paraId="5AEFFB6A" w14:textId="77777777" w:rsidR="00C8422C" w:rsidRPr="005D4841" w:rsidRDefault="00C8422C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</w:pPr>
    </w:p>
    <w:p w14:paraId="438CFAEF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>Åpning av bassenget er tillatt under betingelsene fastsatt i artikkel 50:</w:t>
      </w:r>
    </w:p>
    <w:p w14:paraId="12836C1B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56D71402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>Maksimal kapasitet vil være 75%, når det er mulig å respektere sikkerhetsavstanden, ellers vil denne kapasiteten reduseres for å overholde minimum 1,5 m avstand.</w:t>
      </w:r>
    </w:p>
    <w:p w14:paraId="14278684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>Desinfisering av kontaktflater minst tre ganger om dagen ...</w:t>
      </w:r>
    </w:p>
    <w:p w14:paraId="4B603E1C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463B8EF0" w14:textId="389E409B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 </w:t>
      </w:r>
      <w:r w:rsidR="00113456" w:rsidRPr="000B03D9">
        <w:rPr>
          <w:rFonts w:ascii="Tahoma" w:hAnsi="Tahoma" w:cs="Tahoma"/>
          <w:sz w:val="28"/>
          <w:szCs w:val="28"/>
          <w:lang w:val="nb-NO" w:eastAsia="es-ES"/>
        </w:rPr>
        <w:t>Av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>tale</w:t>
      </w:r>
      <w:r w:rsidR="00113456" w:rsidRPr="000B03D9">
        <w:rPr>
          <w:rFonts w:ascii="Tahoma" w:hAnsi="Tahoma" w:cs="Tahoma"/>
          <w:sz w:val="28"/>
          <w:szCs w:val="28"/>
          <w:lang w:val="nb-NO" w:eastAsia="es-ES"/>
        </w:rPr>
        <w:t xml:space="preserve"> om tid på forhånd 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 vil være nødvendig, hvis den vanlige bruken av </w:t>
      </w:r>
      <w:r w:rsidR="00113456" w:rsidRPr="000B03D9">
        <w:rPr>
          <w:rFonts w:ascii="Tahoma" w:hAnsi="Tahoma" w:cs="Tahoma"/>
          <w:sz w:val="28"/>
          <w:szCs w:val="28"/>
          <w:lang w:val="nb-NO" w:eastAsia="es-ES"/>
        </w:rPr>
        <w:t xml:space="preserve">bassenget 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>ikke tillater kontroll av kapasiteten.</w:t>
      </w:r>
    </w:p>
    <w:p w14:paraId="75E77410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4B5C72B6" w14:textId="28487682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 Bruk av idrettsbaner for å utøve idrett uten fysisk kontakt, under betingelsene</w:t>
      </w:r>
      <w:r w:rsidR="00D23BC2">
        <w:rPr>
          <w:rFonts w:ascii="Tahoma" w:hAnsi="Tahoma" w:cs="Tahoma"/>
          <w:sz w:val="28"/>
          <w:szCs w:val="28"/>
          <w:lang w:val="nb-NO" w:eastAsia="es-ES"/>
        </w:rPr>
        <w:t xml:space="preserve"> som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 fastsatt i artikkel 35.</w:t>
      </w:r>
    </w:p>
    <w:p w14:paraId="34A99559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68D33A04" w14:textId="35C48616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Lekeplasser åpnes igjen for publikum, og </w:t>
      </w:r>
      <w:r w:rsidR="00113456" w:rsidRPr="000B03D9">
        <w:rPr>
          <w:rFonts w:ascii="Tahoma" w:hAnsi="Tahoma" w:cs="Tahoma"/>
          <w:sz w:val="28"/>
          <w:szCs w:val="28"/>
          <w:lang w:val="nb-NO" w:eastAsia="es-ES"/>
        </w:rPr>
        <w:t xml:space="preserve">man må respektere 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>forebyggende sikkerhet og hygiene.</w:t>
      </w:r>
    </w:p>
    <w:p w14:paraId="0A659E9F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7782F434" w14:textId="25673714" w:rsidR="00C8422C" w:rsidRPr="000B03D9" w:rsidRDefault="00113456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>Same</w:t>
      </w:r>
      <w:r w:rsidR="00C8422C" w:rsidRPr="000B03D9">
        <w:rPr>
          <w:rFonts w:ascii="Tahoma" w:hAnsi="Tahoma" w:cs="Tahoma"/>
          <w:sz w:val="28"/>
          <w:szCs w:val="28"/>
          <w:lang w:val="nb-NO" w:eastAsia="es-ES"/>
        </w:rPr>
        <w:t>iermøter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 kan </w:t>
      </w:r>
      <w:r w:rsidR="00C8422C" w:rsidRPr="000B03D9">
        <w:rPr>
          <w:rFonts w:ascii="Tahoma" w:hAnsi="Tahoma" w:cs="Tahoma"/>
          <w:sz w:val="28"/>
          <w:szCs w:val="28"/>
          <w:lang w:val="nb-NO" w:eastAsia="es-ES"/>
        </w:rPr>
        <w:t>holdes uten å overstige 100 deltagere eller overstige 75% av stedets kapasitet.</w:t>
      </w:r>
    </w:p>
    <w:p w14:paraId="75DF62CD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15DE52AE" w14:textId="33C52C10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>Det er bevegelsesfrihet over hele Valencias territorium. De andre</w:t>
      </w:r>
      <w:r w:rsidR="00784E2D" w:rsidRPr="000B03D9">
        <w:rPr>
          <w:rFonts w:ascii="Tahoma" w:hAnsi="Tahoma" w:cs="Tahoma"/>
          <w:sz w:val="28"/>
          <w:szCs w:val="28"/>
          <w:lang w:val="nb-NO" w:eastAsia="es-ES"/>
        </w:rPr>
        <w:t xml:space="preserve"> regionene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 , i henhold til deres lovgivning.</w:t>
      </w:r>
    </w:p>
    <w:p w14:paraId="0D168899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34830F94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22F96ADF" w14:textId="459046C4" w:rsidR="00C8422C" w:rsidRPr="005D4841" w:rsidRDefault="00784E2D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</w:pPr>
      <w:r w:rsidRPr="005D4841">
        <w:rPr>
          <w:rFonts w:ascii="Tahoma" w:hAnsi="Tahoma" w:cs="Tahoma"/>
          <w:b/>
          <w:bCs/>
          <w:color w:val="00B050"/>
          <w:sz w:val="28"/>
          <w:szCs w:val="28"/>
          <w:lang w:val="nb-NO" w:eastAsia="es-ES"/>
        </w:rPr>
        <w:t>Fortsatt opprettholdes forbudet mot:</w:t>
      </w:r>
    </w:p>
    <w:p w14:paraId="4AF7ADC9" w14:textId="77777777" w:rsidR="00784E2D" w:rsidRPr="000B03D9" w:rsidRDefault="00784E2D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5585B923" w14:textId="672DA15F" w:rsidR="00C8422C" w:rsidRPr="000B03D9" w:rsidRDefault="00784E2D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Å holde en sikkerhetsavstand på </w:t>
      </w:r>
      <w:r w:rsidR="00C8422C" w:rsidRPr="000B03D9">
        <w:rPr>
          <w:rFonts w:ascii="Tahoma" w:hAnsi="Tahoma" w:cs="Tahoma"/>
          <w:sz w:val="28"/>
          <w:szCs w:val="28"/>
          <w:lang w:val="nb-NO" w:eastAsia="es-ES"/>
        </w:rPr>
        <w:t xml:space="preserve"> mindre enn de anbefalte 1,5 meter. (Hvis den ikke kan respekteres, må  m</w:t>
      </w:r>
      <w:r w:rsidRPr="000B03D9">
        <w:rPr>
          <w:rFonts w:ascii="Tahoma" w:hAnsi="Tahoma" w:cs="Tahoma"/>
          <w:sz w:val="28"/>
          <w:szCs w:val="28"/>
          <w:lang w:val="nb-NO" w:eastAsia="es-ES"/>
        </w:rPr>
        <w:t>unnbind</w:t>
      </w:r>
      <w:r w:rsidR="00C8422C" w:rsidRPr="000B03D9">
        <w:rPr>
          <w:rFonts w:ascii="Tahoma" w:hAnsi="Tahoma" w:cs="Tahoma"/>
          <w:sz w:val="28"/>
          <w:szCs w:val="28"/>
          <w:lang w:val="nb-NO" w:eastAsia="es-ES"/>
        </w:rPr>
        <w:t xml:space="preserve"> brukes).</w:t>
      </w:r>
    </w:p>
    <w:p w14:paraId="061C628A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09FCEE0D" w14:textId="6AF72516" w:rsidR="00C8422C" w:rsidRPr="000B03D9" w:rsidRDefault="00784E2D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  <w:r w:rsidRPr="000B03D9">
        <w:rPr>
          <w:rFonts w:ascii="Tahoma" w:hAnsi="Tahoma" w:cs="Tahoma"/>
          <w:sz w:val="28"/>
          <w:szCs w:val="28"/>
          <w:lang w:val="nb-NO" w:eastAsia="es-ES"/>
        </w:rPr>
        <w:t xml:space="preserve">KONTAKTSPORT </w:t>
      </w:r>
      <w:r w:rsidR="00C8422C" w:rsidRPr="000B03D9">
        <w:rPr>
          <w:rFonts w:ascii="Tahoma" w:hAnsi="Tahoma" w:cs="Tahoma"/>
          <w:sz w:val="28"/>
          <w:szCs w:val="28"/>
          <w:lang w:val="nb-NO" w:eastAsia="es-ES"/>
        </w:rPr>
        <w:t xml:space="preserve"> (FOTBALL, BASKETBALL, HÅNDBALL, ETC.).</w:t>
      </w:r>
    </w:p>
    <w:p w14:paraId="474518C0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  <w:lang w:val="nb-NO" w:eastAsia="es-ES"/>
        </w:rPr>
      </w:pPr>
    </w:p>
    <w:p w14:paraId="0717889F" w14:textId="23EB07F0" w:rsidR="00C8422C" w:rsidRPr="00D23BC2" w:rsidRDefault="00D23BC2" w:rsidP="000B03D9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D23BC2">
        <w:rPr>
          <w:rFonts w:ascii="Tahoma" w:hAnsi="Tahoma" w:cs="Tahoma"/>
          <w:sz w:val="28"/>
          <w:szCs w:val="28"/>
          <w:lang w:eastAsia="es-ES"/>
        </w:rPr>
        <w:t>VANNFONTENER KAN</w:t>
      </w:r>
      <w:r w:rsidR="00C8422C" w:rsidRPr="00D23BC2">
        <w:rPr>
          <w:rFonts w:ascii="Tahoma" w:hAnsi="Tahoma" w:cs="Tahoma"/>
          <w:sz w:val="28"/>
          <w:szCs w:val="28"/>
          <w:lang w:eastAsia="es-ES"/>
        </w:rPr>
        <w:t xml:space="preserve"> IKKE BRUKES.</w:t>
      </w:r>
      <w:r w:rsidR="00C8422C" w:rsidRPr="00D23BC2">
        <w:rPr>
          <w:rFonts w:ascii="Tahoma" w:hAnsi="Tahoma" w:cs="Tahoma"/>
          <w:b/>
          <w:bCs/>
          <w:color w:val="FFFFFF"/>
          <w:sz w:val="28"/>
          <w:szCs w:val="28"/>
          <w:lang w:eastAsia="es-ES"/>
        </w:rPr>
        <w:br/>
      </w:r>
    </w:p>
    <w:p w14:paraId="2CE0F53C" w14:textId="6243A9FC" w:rsidR="00C8422C" w:rsidRPr="005D4841" w:rsidRDefault="00C8422C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</w:rPr>
      </w:pPr>
      <w:r w:rsidRPr="005D4841">
        <w:rPr>
          <w:rFonts w:ascii="Tahoma" w:hAnsi="Tahoma" w:cs="Tahoma"/>
          <w:b/>
          <w:bCs/>
          <w:color w:val="00B050"/>
          <w:sz w:val="28"/>
          <w:szCs w:val="28"/>
        </w:rPr>
        <w:lastRenderedPageBreak/>
        <w:t>Lo que está permitido</w:t>
      </w:r>
      <w:r w:rsidR="00784E2D" w:rsidRPr="005D4841">
        <w:rPr>
          <w:rFonts w:ascii="Tahoma" w:hAnsi="Tahoma" w:cs="Tahoma"/>
          <w:b/>
          <w:bCs/>
          <w:color w:val="00B050"/>
          <w:sz w:val="28"/>
          <w:szCs w:val="28"/>
        </w:rPr>
        <w:t>;</w:t>
      </w:r>
      <w:r w:rsidRPr="005D4841">
        <w:rPr>
          <w:rFonts w:ascii="Tahoma" w:hAnsi="Tahoma" w:cs="Tahoma"/>
          <w:b/>
          <w:bCs/>
          <w:color w:val="00B050"/>
          <w:sz w:val="28"/>
          <w:szCs w:val="28"/>
        </w:rPr>
        <w:t> </w:t>
      </w:r>
      <w:r w:rsidR="00784E2D" w:rsidRPr="005D4841">
        <w:rPr>
          <w:rFonts w:ascii="Tahoma" w:hAnsi="Tahoma" w:cs="Tahoma"/>
          <w:b/>
          <w:bCs/>
          <w:color w:val="00B050"/>
          <w:sz w:val="28"/>
          <w:szCs w:val="28"/>
        </w:rPr>
        <w:t>(actualización según el decreto 8/20 de 13 de junio DOGV):</w:t>
      </w:r>
    </w:p>
    <w:p w14:paraId="2EC53F31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4D2CBE7C" w14:textId="60160B62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>Se autoriza la apertura de la piscina en las condiciones establecidas en el artículo 50: </w:t>
      </w:r>
    </w:p>
    <w:p w14:paraId="48BFA939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529881B2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El aforo máximo será del 75%, siempre que sea posible respetar la distancia de seguridad, en caso contrario se reducirá dicho aforo a efectos de cumplir con un mínimo de 1,5 m de distancia. </w:t>
      </w:r>
    </w:p>
    <w:p w14:paraId="08C141DD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Desinfección al menos tres veces al día de las superficies de contacto... </w:t>
      </w:r>
    </w:p>
    <w:p w14:paraId="538E0083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389E7D27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>Será necesaria la cita previa, si el uso habitual de la misma no permite el control del aforo.</w:t>
      </w:r>
    </w:p>
    <w:p w14:paraId="6DA453EF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48948405" w14:textId="5434F80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 Uso de pistas polideportivas para la práctica del deporte sin contacto físico, en las condiciones establecidas en el artículo 35. </w:t>
      </w:r>
    </w:p>
    <w:p w14:paraId="0F1BF64B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0D06F5A2" w14:textId="0F381A39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Se reabren al público los </w:t>
      </w:r>
      <w:r w:rsidR="00784E2D" w:rsidRPr="000B03D9">
        <w:rPr>
          <w:rFonts w:ascii="Tahoma" w:hAnsi="Tahoma" w:cs="Tahoma"/>
          <w:sz w:val="28"/>
          <w:szCs w:val="28"/>
        </w:rPr>
        <w:t>parques infantiles</w:t>
      </w:r>
      <w:r w:rsidRPr="000B03D9">
        <w:rPr>
          <w:rFonts w:ascii="Tahoma" w:hAnsi="Tahoma" w:cs="Tahoma"/>
          <w:sz w:val="28"/>
          <w:szCs w:val="28"/>
        </w:rPr>
        <w:t xml:space="preserve">, respetando las medidas de seguridad e higiene preventivas. </w:t>
      </w:r>
    </w:p>
    <w:p w14:paraId="1AED8EDB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38676F23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Juntas de Propietarios. Pueden celebrarse sin superar los 100 asistentes ni rebasar el 75% del aforo del local. </w:t>
      </w:r>
    </w:p>
    <w:p w14:paraId="14297DE5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301EFA3E" w14:textId="08904C25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Hay libertad de circulación por todo el territorio de la </w:t>
      </w:r>
      <w:proofErr w:type="spellStart"/>
      <w:r w:rsidRPr="000B03D9">
        <w:rPr>
          <w:rFonts w:ascii="Tahoma" w:hAnsi="Tahoma" w:cs="Tahoma"/>
          <w:sz w:val="28"/>
          <w:szCs w:val="28"/>
        </w:rPr>
        <w:t>Comunitat</w:t>
      </w:r>
      <w:proofErr w:type="spellEnd"/>
      <w:r w:rsidRPr="000B03D9">
        <w:rPr>
          <w:rFonts w:ascii="Tahoma" w:hAnsi="Tahoma" w:cs="Tahoma"/>
          <w:sz w:val="28"/>
          <w:szCs w:val="28"/>
        </w:rPr>
        <w:t xml:space="preserve"> Valenciana. Las demás comunidades, según su legislación. </w:t>
      </w:r>
    </w:p>
    <w:p w14:paraId="640111E4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149C7805" w14:textId="7614ABE4" w:rsidR="00C8422C" w:rsidRDefault="00C8422C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</w:rPr>
      </w:pPr>
      <w:r w:rsidRPr="005D4841">
        <w:rPr>
          <w:rFonts w:ascii="Tahoma" w:hAnsi="Tahoma" w:cs="Tahoma"/>
          <w:b/>
          <w:bCs/>
          <w:color w:val="00B050"/>
          <w:sz w:val="28"/>
          <w:szCs w:val="28"/>
        </w:rPr>
        <w:t>Por lo tanto, se mantiene la prohibición de: </w:t>
      </w:r>
    </w:p>
    <w:p w14:paraId="121346D0" w14:textId="77777777" w:rsidR="005D4841" w:rsidRPr="005D4841" w:rsidRDefault="005D4841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1D99819E" w14:textId="1818538A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>MANTENER UNA DISTANCIA INTERPERSONAL INFERIOR A LOS 1,5 METROS RECOMENDADOS. (Si no se puede respetar, deberá usarse mascarilla). </w:t>
      </w:r>
      <w:r w:rsidRPr="000B03D9">
        <w:rPr>
          <w:rFonts w:ascii="Tahoma" w:hAnsi="Tahoma" w:cs="Tahoma"/>
          <w:sz w:val="28"/>
          <w:szCs w:val="28"/>
        </w:rPr>
        <w:br/>
      </w:r>
    </w:p>
    <w:p w14:paraId="3766C1B7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 xml:space="preserve">PRÁCTICAS DEPORTIVAS DE CONTACTO (FÚTBOL, BALONCESTO, BALONMANO, ETC.). </w:t>
      </w:r>
    </w:p>
    <w:p w14:paraId="4EEFCAF6" w14:textId="77777777" w:rsidR="00C8422C" w:rsidRP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004B9602" w14:textId="4877B612" w:rsidR="000B03D9" w:rsidRDefault="00C8422C" w:rsidP="000B03D9">
      <w:pPr>
        <w:pStyle w:val="Sinespaciado"/>
        <w:rPr>
          <w:rFonts w:ascii="Tahoma" w:hAnsi="Tahoma" w:cs="Tahoma"/>
          <w:sz w:val="28"/>
          <w:szCs w:val="28"/>
        </w:rPr>
      </w:pPr>
      <w:r w:rsidRPr="000B03D9">
        <w:rPr>
          <w:rFonts w:ascii="Tahoma" w:hAnsi="Tahoma" w:cs="Tahoma"/>
          <w:sz w:val="28"/>
          <w:szCs w:val="28"/>
        </w:rPr>
        <w:t>NO SE PODRÁ HACER USO DE LAS FUENTES DE AGUA. </w:t>
      </w:r>
    </w:p>
    <w:p w14:paraId="3390AD00" w14:textId="5049B862" w:rsidR="005D4841" w:rsidRDefault="005D4841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37336A35" w14:textId="77777777" w:rsidR="005D4841" w:rsidRPr="000B03D9" w:rsidRDefault="005D4841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3E9A75B1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</w:rPr>
      </w:pPr>
    </w:p>
    <w:p w14:paraId="146570AE" w14:textId="77777777" w:rsidR="000B03D9" w:rsidRPr="005D4841" w:rsidRDefault="000B03D9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  <w:lang w:val="en" w:eastAsia="es-ES"/>
        </w:rPr>
      </w:pPr>
      <w:r w:rsidRPr="005D4841">
        <w:rPr>
          <w:rFonts w:ascii="Tahoma" w:hAnsi="Tahoma" w:cs="Tahoma"/>
          <w:b/>
          <w:bCs/>
          <w:color w:val="00B050"/>
          <w:sz w:val="28"/>
          <w:szCs w:val="28"/>
          <w:lang w:val="en" w:eastAsia="es-ES"/>
        </w:rPr>
        <w:lastRenderedPageBreak/>
        <w:t>What is allowed; (update according to Decree 8/20 of June 13 DOGV):</w:t>
      </w:r>
    </w:p>
    <w:p w14:paraId="12A07903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314F2B9A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The opening of the pool is authorized under the conditions established in article 50:</w:t>
      </w:r>
    </w:p>
    <w:p w14:paraId="45487FAC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0956C354" w14:textId="36129A76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The maximum capacity will be 75%, whenever it is possible to respect the safety distance, otherwise this capacity will be reduced to comply with a minimum of 1.5 m distance.</w:t>
      </w:r>
    </w:p>
    <w:p w14:paraId="609018D3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Disinfection of contact surfaces at least three times a day ...</w:t>
      </w:r>
    </w:p>
    <w:p w14:paraId="1315300B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2EE0E439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A previous appointment will be necessary, if the habitual use of it does not allow the control of the capacity.</w:t>
      </w:r>
    </w:p>
    <w:p w14:paraId="04A02A77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0F89BCD9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 xml:space="preserve"> Use of sports courts for practicing sport without physical contact, under the conditions established in article 35.</w:t>
      </w:r>
    </w:p>
    <w:p w14:paraId="321E8B5A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58D4D037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Playgrounds are reopened to the public, respecting preventive safety and hygiene measures.</w:t>
      </w:r>
    </w:p>
    <w:p w14:paraId="7744A39F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1F45FC35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Owners Meetings. They can be held without exceeding 100 attendees or exceeding 75% of the venue's capacity.</w:t>
      </w:r>
    </w:p>
    <w:p w14:paraId="5AE93107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3F0AC717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There is freedom of movement throughout the territory of the Valencian Community. The other communities, according to their legislation.</w:t>
      </w:r>
    </w:p>
    <w:p w14:paraId="1B848643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461F8810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42B3B1D8" w14:textId="45877C63" w:rsidR="000B03D9" w:rsidRDefault="000B03D9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  <w:lang w:val="en" w:eastAsia="es-ES"/>
        </w:rPr>
      </w:pPr>
      <w:r w:rsidRPr="005D4841">
        <w:rPr>
          <w:rFonts w:ascii="Tahoma" w:hAnsi="Tahoma" w:cs="Tahoma"/>
          <w:b/>
          <w:bCs/>
          <w:color w:val="00B050"/>
          <w:sz w:val="28"/>
          <w:szCs w:val="28"/>
          <w:lang w:val="en" w:eastAsia="es-ES"/>
        </w:rPr>
        <w:t xml:space="preserve">Therefore, the </w:t>
      </w:r>
      <w:r w:rsidR="00037B99" w:rsidRPr="005D4841">
        <w:rPr>
          <w:rFonts w:ascii="Tahoma" w:hAnsi="Tahoma" w:cs="Tahoma"/>
          <w:b/>
          <w:bCs/>
          <w:color w:val="00B050"/>
          <w:sz w:val="28"/>
          <w:szCs w:val="28"/>
          <w:lang w:val="en" w:eastAsia="es-ES"/>
        </w:rPr>
        <w:t>ban on continues</w:t>
      </w:r>
      <w:r w:rsidR="005D4841">
        <w:rPr>
          <w:rFonts w:ascii="Tahoma" w:hAnsi="Tahoma" w:cs="Tahoma"/>
          <w:b/>
          <w:bCs/>
          <w:color w:val="00B050"/>
          <w:sz w:val="28"/>
          <w:szCs w:val="28"/>
          <w:lang w:val="en" w:eastAsia="es-ES"/>
        </w:rPr>
        <w:t>:</w:t>
      </w:r>
    </w:p>
    <w:p w14:paraId="79BBAC84" w14:textId="77777777" w:rsidR="005D4841" w:rsidRPr="005D4841" w:rsidRDefault="005D4841" w:rsidP="000B03D9">
      <w:pPr>
        <w:pStyle w:val="Sinespaciado"/>
        <w:rPr>
          <w:rFonts w:ascii="Tahoma" w:hAnsi="Tahoma" w:cs="Tahoma"/>
          <w:b/>
          <w:bCs/>
          <w:color w:val="00B050"/>
          <w:sz w:val="28"/>
          <w:szCs w:val="28"/>
          <w:lang w:val="en-GB" w:eastAsia="es-ES"/>
        </w:rPr>
      </w:pPr>
    </w:p>
    <w:p w14:paraId="02BA71C1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>KEEP AN INTERPERSONAL DISTANCE LESS THAN THE RECOMMENDED 1.5 METERS. (If it cannot be respected, a mask must be used).</w:t>
      </w:r>
    </w:p>
    <w:p w14:paraId="45AABB20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41D99571" w14:textId="073C99FD" w:rsidR="000B03D9" w:rsidRPr="000B03D9" w:rsidRDefault="00037B9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  <w:r>
        <w:rPr>
          <w:rFonts w:ascii="Tahoma" w:hAnsi="Tahoma" w:cs="Tahoma"/>
          <w:sz w:val="28"/>
          <w:szCs w:val="28"/>
          <w:lang w:val="en" w:eastAsia="es-ES"/>
        </w:rPr>
        <w:t xml:space="preserve">CONTACT </w:t>
      </w:r>
      <w:r w:rsidR="000B03D9" w:rsidRPr="000B03D9">
        <w:rPr>
          <w:rFonts w:ascii="Tahoma" w:hAnsi="Tahoma" w:cs="Tahoma"/>
          <w:sz w:val="28"/>
          <w:szCs w:val="28"/>
          <w:lang w:val="en" w:eastAsia="es-ES"/>
        </w:rPr>
        <w:t>SPORTSPRACTICES (FOOTBALL, BASKETBALL, HANDBALL, ETC.).</w:t>
      </w:r>
    </w:p>
    <w:p w14:paraId="5346E039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" w:eastAsia="es-ES"/>
        </w:rPr>
      </w:pPr>
    </w:p>
    <w:p w14:paraId="6114D22E" w14:textId="04FEDB38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-GB" w:eastAsia="es-ES"/>
        </w:rPr>
      </w:pPr>
      <w:r w:rsidRPr="000B03D9">
        <w:rPr>
          <w:rFonts w:ascii="Tahoma" w:hAnsi="Tahoma" w:cs="Tahoma"/>
          <w:sz w:val="28"/>
          <w:szCs w:val="28"/>
          <w:lang w:val="en" w:eastAsia="es-ES"/>
        </w:rPr>
        <w:t xml:space="preserve">THE WATER </w:t>
      </w:r>
      <w:r w:rsidR="005D4841">
        <w:rPr>
          <w:rFonts w:ascii="Tahoma" w:hAnsi="Tahoma" w:cs="Tahoma"/>
          <w:sz w:val="28"/>
          <w:szCs w:val="28"/>
          <w:lang w:val="en" w:eastAsia="es-ES"/>
        </w:rPr>
        <w:t>FOUNTAINS</w:t>
      </w:r>
      <w:r w:rsidRPr="000B03D9">
        <w:rPr>
          <w:rFonts w:ascii="Tahoma" w:hAnsi="Tahoma" w:cs="Tahoma"/>
          <w:sz w:val="28"/>
          <w:szCs w:val="28"/>
          <w:lang w:val="en" w:eastAsia="es-ES"/>
        </w:rPr>
        <w:t xml:space="preserve"> MAY NOT BE USED.</w:t>
      </w:r>
    </w:p>
    <w:p w14:paraId="2FF9366A" w14:textId="77777777" w:rsidR="000B03D9" w:rsidRPr="000B03D9" w:rsidRDefault="000B03D9" w:rsidP="000B03D9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sectPr w:rsidR="000B03D9" w:rsidRPr="000B03D9" w:rsidSect="003B6B3E">
      <w:pgSz w:w="11906" w:h="16838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2C"/>
    <w:rsid w:val="00037B99"/>
    <w:rsid w:val="000B03D9"/>
    <w:rsid w:val="00113456"/>
    <w:rsid w:val="003B6B3E"/>
    <w:rsid w:val="005D4841"/>
    <w:rsid w:val="005D6E78"/>
    <w:rsid w:val="00784E2D"/>
    <w:rsid w:val="00C8422C"/>
    <w:rsid w:val="00D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F749"/>
  <w15:chartTrackingRefBased/>
  <w15:docId w15:val="{F41A02EA-94F2-4949-AB70-37F56E24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6</cp:revision>
  <cp:lastPrinted>2020-06-16T10:31:00Z</cp:lastPrinted>
  <dcterms:created xsi:type="dcterms:W3CDTF">2020-06-16T09:49:00Z</dcterms:created>
  <dcterms:modified xsi:type="dcterms:W3CDTF">2020-06-16T10:37:00Z</dcterms:modified>
</cp:coreProperties>
</file>