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336B" w14:textId="611C7EB5" w:rsidR="00CA0F5F" w:rsidRPr="002009F9" w:rsidRDefault="0006308B" w:rsidP="00711777">
      <w:pPr>
        <w:pStyle w:val="Sinespaciad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proofErr w:type="spellStart"/>
      <w:r w:rsidRPr="002009F9">
        <w:rPr>
          <w:rFonts w:ascii="Tahoma" w:hAnsi="Tahoma" w:cs="Tahoma"/>
          <w:b/>
          <w:bCs/>
          <w:sz w:val="28"/>
          <w:szCs w:val="28"/>
          <w:u w:val="single"/>
        </w:rPr>
        <w:t>Helligdag</w:t>
      </w:r>
      <w:proofErr w:type="spellEnd"/>
      <w:r w:rsidR="00DD0E7A" w:rsidRPr="002009F9">
        <w:rPr>
          <w:rFonts w:ascii="Tahoma" w:hAnsi="Tahoma" w:cs="Tahoma"/>
          <w:b/>
          <w:bCs/>
          <w:sz w:val="28"/>
          <w:szCs w:val="28"/>
          <w:u w:val="single"/>
        </w:rPr>
        <w:t xml:space="preserve"> i </w:t>
      </w:r>
      <w:proofErr w:type="spellStart"/>
      <w:r w:rsidR="00DD0E7A" w:rsidRPr="002009F9">
        <w:rPr>
          <w:rFonts w:ascii="Tahoma" w:hAnsi="Tahoma" w:cs="Tahoma"/>
          <w:b/>
          <w:bCs/>
          <w:sz w:val="28"/>
          <w:szCs w:val="28"/>
          <w:u w:val="single"/>
        </w:rPr>
        <w:t>morgen</w:t>
      </w:r>
      <w:proofErr w:type="spellEnd"/>
      <w:r w:rsidRPr="002009F9">
        <w:rPr>
          <w:rFonts w:ascii="Tahoma" w:hAnsi="Tahoma" w:cs="Tahoma"/>
          <w:b/>
          <w:bCs/>
          <w:sz w:val="28"/>
          <w:szCs w:val="28"/>
          <w:u w:val="single"/>
        </w:rPr>
        <w:t xml:space="preserve"> 15. </w:t>
      </w:r>
      <w:proofErr w:type="spellStart"/>
      <w:r w:rsidR="00EC5679" w:rsidRPr="002009F9">
        <w:rPr>
          <w:rFonts w:ascii="Tahoma" w:hAnsi="Tahoma" w:cs="Tahoma"/>
          <w:b/>
          <w:bCs/>
          <w:sz w:val="28"/>
          <w:szCs w:val="28"/>
          <w:u w:val="single"/>
        </w:rPr>
        <w:t>august</w:t>
      </w:r>
      <w:proofErr w:type="spellEnd"/>
      <w:r w:rsidR="007B77B3" w:rsidRPr="002009F9">
        <w:rPr>
          <w:rFonts w:ascii="Tahoma" w:hAnsi="Tahoma" w:cs="Tahoma"/>
          <w:b/>
          <w:bCs/>
          <w:sz w:val="28"/>
          <w:szCs w:val="28"/>
          <w:u w:val="single"/>
        </w:rPr>
        <w:t>.</w:t>
      </w:r>
    </w:p>
    <w:p w14:paraId="18E3839D" w14:textId="6B3CE7EA" w:rsidR="007B77B3" w:rsidRPr="00DD0E7A" w:rsidRDefault="007B77B3" w:rsidP="00DD0E7A">
      <w:pPr>
        <w:pStyle w:val="Sinespaciado"/>
        <w:rPr>
          <w:rFonts w:ascii="Tahoma" w:hAnsi="Tahoma" w:cs="Tahoma"/>
          <w:sz w:val="24"/>
          <w:szCs w:val="24"/>
        </w:rPr>
      </w:pPr>
    </w:p>
    <w:p w14:paraId="2DD877AB" w14:textId="3E9A01BA" w:rsidR="007B77B3" w:rsidRDefault="007B77B3" w:rsidP="00DD0E7A">
      <w:pPr>
        <w:pStyle w:val="Sinespaciado"/>
        <w:rPr>
          <w:rFonts w:ascii="Tahoma" w:hAnsi="Tahoma" w:cs="Tahoma"/>
          <w:sz w:val="24"/>
          <w:szCs w:val="24"/>
        </w:rPr>
      </w:pPr>
      <w:r w:rsidRPr="00DD0E7A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Pr="00DD0E7A">
        <w:rPr>
          <w:rFonts w:ascii="Tahoma" w:hAnsi="Tahoma" w:cs="Tahoma"/>
          <w:sz w:val="24"/>
          <w:szCs w:val="24"/>
        </w:rPr>
        <w:t>morgen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er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det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helligdag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DD0E7A">
        <w:rPr>
          <w:rFonts w:ascii="Tahoma" w:hAnsi="Tahoma" w:cs="Tahoma"/>
          <w:sz w:val="24"/>
          <w:szCs w:val="24"/>
        </w:rPr>
        <w:t>Spania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da </w:t>
      </w:r>
      <w:proofErr w:type="spellStart"/>
      <w:proofErr w:type="gramStart"/>
      <w:r w:rsidRPr="00DD0E7A">
        <w:rPr>
          <w:rFonts w:ascii="Tahoma" w:hAnsi="Tahoma" w:cs="Tahoma"/>
          <w:sz w:val="24"/>
          <w:szCs w:val="24"/>
        </w:rPr>
        <w:t>feires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D0E7A">
        <w:rPr>
          <w:rFonts w:ascii="Tahoma" w:hAnsi="Tahoma" w:cs="Tahoma"/>
          <w:sz w:val="24"/>
          <w:szCs w:val="24"/>
        </w:rPr>
        <w:t>Jomfru</w:t>
      </w:r>
      <w:proofErr w:type="spellEnd"/>
      <w:proofErr w:type="gram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Marias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opptagelse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DD0E7A">
        <w:rPr>
          <w:rFonts w:ascii="Tahoma" w:hAnsi="Tahoma" w:cs="Tahoma"/>
          <w:sz w:val="24"/>
          <w:szCs w:val="24"/>
        </w:rPr>
        <w:t>himmelen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0E7A">
        <w:rPr>
          <w:rFonts w:ascii="Tahoma" w:hAnsi="Tahoma" w:cs="Tahoma"/>
          <w:sz w:val="24"/>
          <w:szCs w:val="24"/>
        </w:rPr>
        <w:t>også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kalt</w:t>
      </w:r>
      <w:proofErr w:type="spellEnd"/>
      <w:r w:rsidRPr="00DD0E7A">
        <w:rPr>
          <w:rFonts w:ascii="Tahoma" w:hAnsi="Tahoma" w:cs="Tahoma"/>
          <w:sz w:val="24"/>
          <w:szCs w:val="24"/>
        </w:rPr>
        <w:t> </w:t>
      </w:r>
      <w:proofErr w:type="spellStart"/>
      <w:r w:rsidRPr="00DD0E7A">
        <w:rPr>
          <w:rFonts w:ascii="Tahoma" w:hAnsi="Tahoma" w:cs="Tahoma"/>
          <w:sz w:val="24"/>
          <w:szCs w:val="24"/>
        </w:rPr>
        <w:t>jomfru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Marias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himmelfart</w:t>
      </w:r>
      <w:proofErr w:type="spellEnd"/>
      <w:r w:rsidRPr="00DD0E7A">
        <w:rPr>
          <w:rFonts w:ascii="Tahoma" w:hAnsi="Tahoma" w:cs="Tahoma"/>
          <w:sz w:val="24"/>
          <w:szCs w:val="24"/>
        </w:rPr>
        <w:t>, </w:t>
      </w:r>
      <w:proofErr w:type="spellStart"/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</w:rPr>
        <w:instrText xml:space="preserve"> HYPERLINK "https://no.wikipedia.org/wiki/Latin" \o "Latin"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latin</w:t>
      </w:r>
      <w:proofErr w:type="spellEnd"/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</w:rPr>
        <w:t> </w:t>
      </w:r>
      <w:proofErr w:type="spellStart"/>
      <w:r w:rsidRPr="00DD0E7A">
        <w:rPr>
          <w:rFonts w:ascii="Tahoma" w:hAnsi="Tahoma" w:cs="Tahoma"/>
          <w:sz w:val="24"/>
          <w:szCs w:val="24"/>
        </w:rPr>
        <w:t>Assumptio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Mariae</w:t>
      </w:r>
      <w:proofErr w:type="spellEnd"/>
      <w:r w:rsidRPr="00DD0E7A">
        <w:rPr>
          <w:rFonts w:ascii="Tahoma" w:hAnsi="Tahoma" w:cs="Tahoma"/>
          <w:sz w:val="24"/>
          <w:szCs w:val="24"/>
        </w:rPr>
        <w:t>.</w:t>
      </w:r>
    </w:p>
    <w:p w14:paraId="35412027" w14:textId="77777777" w:rsidR="00DD0E7A" w:rsidRPr="00DD0E7A" w:rsidRDefault="00DD0E7A" w:rsidP="00DD0E7A">
      <w:pPr>
        <w:pStyle w:val="Sinespaciado"/>
        <w:rPr>
          <w:rFonts w:ascii="Tahoma" w:hAnsi="Tahoma" w:cs="Tahoma"/>
          <w:sz w:val="24"/>
          <w:szCs w:val="24"/>
        </w:rPr>
      </w:pPr>
    </w:p>
    <w:p w14:paraId="6473988F" w14:textId="1E7B3B02" w:rsidR="007B77B3" w:rsidRDefault="007B77B3" w:rsidP="00DD0E7A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DD0E7A">
        <w:rPr>
          <w:rFonts w:ascii="Tahoma" w:hAnsi="Tahoma" w:cs="Tahoma"/>
          <w:sz w:val="24"/>
          <w:szCs w:val="24"/>
          <w:lang w:val="nb-NO"/>
        </w:rPr>
        <w:t>Ifølge en tidlig </w:t>
      </w:r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  <w:lang w:val="nb-NO"/>
        </w:rPr>
        <w:instrText xml:space="preserve"> HYPERLINK "https://no.wikipedia.org/wiki/Den_Katolske_kirke" \o "Den Katolske kirke"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  <w:lang w:val="nb-NO"/>
        </w:rPr>
        <w:t>katolsk</w:t>
      </w:r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  <w:lang w:val="nb-NO"/>
        </w:rPr>
        <w:t>, </w:t>
      </w:r>
      <w:hyperlink r:id="rId5" w:tooltip="Den ortodokse kirke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nb-NO"/>
          </w:rPr>
          <w:t>ortodoks</w:t>
        </w:r>
      </w:hyperlink>
      <w:r w:rsidRPr="00DD0E7A">
        <w:rPr>
          <w:rFonts w:ascii="Tahoma" w:hAnsi="Tahoma" w:cs="Tahoma"/>
          <w:sz w:val="24"/>
          <w:szCs w:val="24"/>
          <w:lang w:val="nb-NO"/>
        </w:rPr>
        <w:t>, </w:t>
      </w:r>
      <w:hyperlink r:id="rId6" w:tooltip="Orientalsk-ortodokse kirker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nb-NO"/>
          </w:rPr>
          <w:t>orientalsk-ortodoks</w:t>
        </w:r>
      </w:hyperlink>
      <w:r w:rsidRPr="00DD0E7A">
        <w:rPr>
          <w:rFonts w:ascii="Tahoma" w:hAnsi="Tahoma" w:cs="Tahoma"/>
          <w:sz w:val="24"/>
          <w:szCs w:val="24"/>
          <w:lang w:val="nb-NO"/>
        </w:rPr>
        <w:t> og delvis </w:t>
      </w:r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  <w:lang w:val="nb-NO"/>
        </w:rPr>
        <w:instrText xml:space="preserve"> HYPERLINK "https://no.wikipedia.org/wiki/Den_anglikanske_kirke" \o "Den anglikanske kirke"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  <w:lang w:val="nb-NO"/>
        </w:rPr>
        <w:t>anglikansk</w:t>
      </w:r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  <w:lang w:val="nb-NO"/>
        </w:rPr>
        <w:t> oppfattelse ble </w:t>
      </w:r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  <w:lang w:val="nb-NO"/>
        </w:rPr>
        <w:instrText xml:space="preserve"> HYPERLINK "https://no.wikipedia.org/wiki/Jomfru_Maria" \o "Jomfru Maria"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  <w:lang w:val="nb-NO"/>
        </w:rPr>
        <w:t>jomfru Maria</w:t>
      </w:r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  <w:lang w:val="nb-NO"/>
        </w:rPr>
        <w:t> tatt opp til himmelen med kropp og sjel.</w:t>
      </w:r>
      <w:r w:rsidR="00DD0E7A" w:rsidRPr="00DD0E7A">
        <w:rPr>
          <w:rFonts w:ascii="Tahoma" w:hAnsi="Tahoma" w:cs="Tahoma"/>
          <w:sz w:val="24"/>
          <w:szCs w:val="24"/>
          <w:lang w:val="nb-NO"/>
        </w:rPr>
        <w:t xml:space="preserve"> </w:t>
      </w:r>
    </w:p>
    <w:p w14:paraId="78937019" w14:textId="77777777" w:rsidR="00DD0E7A" w:rsidRPr="00DD0E7A" w:rsidRDefault="00DD0E7A" w:rsidP="00DD0E7A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41B0A40E" w14:textId="77777777" w:rsidR="007B77B3" w:rsidRPr="00DD0E7A" w:rsidRDefault="007B77B3" w:rsidP="00DD0E7A">
      <w:pPr>
        <w:pStyle w:val="Sinespaciado"/>
        <w:rPr>
          <w:rFonts w:ascii="Tahoma" w:hAnsi="Tahoma" w:cs="Tahoma"/>
          <w:sz w:val="24"/>
          <w:szCs w:val="24"/>
        </w:rPr>
      </w:pPr>
      <w:r w:rsidRPr="00DD0E7A">
        <w:rPr>
          <w:rFonts w:ascii="Tahoma" w:hAnsi="Tahoma" w:cs="Tahoma"/>
          <w:sz w:val="24"/>
          <w:szCs w:val="24"/>
          <w:lang w:val="nb-NO"/>
        </w:rPr>
        <w:t>Den 15. august var i katolsk tid også en viktig </w:t>
      </w:r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  <w:lang w:val="nb-NO"/>
        </w:rPr>
        <w:instrText xml:space="preserve"> HYPERLINK "https://no.wikipedia.org/wiki/Merkedag" \o "Merkedag"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  <w:lang w:val="nb-NO"/>
        </w:rPr>
        <w:t>merkedag</w:t>
      </w:r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  <w:lang w:val="nb-NO"/>
        </w:rPr>
        <w:t> i </w:t>
      </w:r>
      <w:hyperlink r:id="rId7" w:tooltip="Norden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nb-NO"/>
          </w:rPr>
          <w:t>Norden</w:t>
        </w:r>
      </w:hyperlink>
      <w:r w:rsidRPr="00DD0E7A">
        <w:rPr>
          <w:rFonts w:ascii="Tahoma" w:hAnsi="Tahoma" w:cs="Tahoma"/>
          <w:sz w:val="24"/>
          <w:szCs w:val="24"/>
          <w:lang w:val="nb-NO"/>
        </w:rPr>
        <w:t> og dagen har et eget tegn på </w:t>
      </w:r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  <w:lang w:val="nb-NO"/>
        </w:rPr>
        <w:instrText xml:space="preserve"> HYPERLINK "https://no.wikipedia.org/wiki/Primstav" \o "Primstav"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  <w:lang w:val="nb-NO"/>
        </w:rPr>
        <w:t>primstaven</w:t>
      </w:r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  <w:lang w:val="nb-NO"/>
        </w:rPr>
        <w:t xml:space="preserve">, som er et innrammet kors. </w:t>
      </w:r>
      <w:proofErr w:type="spellStart"/>
      <w:r w:rsidRPr="00DD0E7A">
        <w:rPr>
          <w:rFonts w:ascii="Tahoma" w:hAnsi="Tahoma" w:cs="Tahoma"/>
          <w:sz w:val="24"/>
          <w:szCs w:val="24"/>
        </w:rPr>
        <w:t>På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denne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dagen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ba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folk </w:t>
      </w:r>
      <w:proofErr w:type="spellStart"/>
      <w:r w:rsidRPr="00DD0E7A">
        <w:rPr>
          <w:rFonts w:ascii="Tahoma" w:hAnsi="Tahoma" w:cs="Tahoma"/>
          <w:sz w:val="24"/>
          <w:szCs w:val="24"/>
        </w:rPr>
        <w:t>til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jomfru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Maria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om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at </w:t>
      </w:r>
      <w:proofErr w:type="spellStart"/>
      <w:r w:rsidRPr="00DD0E7A">
        <w:rPr>
          <w:rFonts w:ascii="Tahoma" w:hAnsi="Tahoma" w:cs="Tahoma"/>
          <w:sz w:val="24"/>
          <w:szCs w:val="24"/>
        </w:rPr>
        <w:t>det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ikke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skulle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bli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uår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DD0E7A">
        <w:rPr>
          <w:rFonts w:ascii="Tahoma" w:hAnsi="Tahoma" w:cs="Tahoma"/>
          <w:sz w:val="24"/>
          <w:szCs w:val="24"/>
        </w:rPr>
        <w:t>Dagen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het</w:t>
      </w:r>
      <w:proofErr w:type="spellEnd"/>
      <w:r w:rsidRPr="00DD0E7A">
        <w:rPr>
          <w:rFonts w:ascii="Tahoma" w:hAnsi="Tahoma" w:cs="Tahoma"/>
          <w:sz w:val="24"/>
          <w:szCs w:val="24"/>
        </w:rPr>
        <w:t> </w:t>
      </w:r>
      <w:proofErr w:type="spellStart"/>
      <w:r w:rsidRPr="00DD0E7A">
        <w:rPr>
          <w:rFonts w:ascii="Tahoma" w:hAnsi="Tahoma" w:cs="Tahoma"/>
          <w:sz w:val="24"/>
          <w:szCs w:val="24"/>
        </w:rPr>
        <w:t>Marias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himmelfart</w:t>
      </w:r>
      <w:proofErr w:type="spellEnd"/>
      <w:r w:rsidRPr="00DD0E7A">
        <w:rPr>
          <w:rFonts w:ascii="Tahoma" w:hAnsi="Tahoma" w:cs="Tahoma"/>
          <w:sz w:val="24"/>
          <w:szCs w:val="24"/>
        </w:rPr>
        <w:t>.</w:t>
      </w:r>
    </w:p>
    <w:p w14:paraId="30927B76" w14:textId="4B406E03" w:rsidR="007B77B3" w:rsidRDefault="007B77B3" w:rsidP="00DD0E7A">
      <w:pPr>
        <w:pStyle w:val="Sinespaciado"/>
        <w:rPr>
          <w:rFonts w:ascii="Tahoma" w:hAnsi="Tahoma" w:cs="Tahoma"/>
          <w:sz w:val="24"/>
          <w:szCs w:val="24"/>
        </w:rPr>
      </w:pPr>
      <w:proofErr w:type="spellStart"/>
      <w:r w:rsidRPr="00DD0E7A">
        <w:rPr>
          <w:rFonts w:ascii="Tahoma" w:hAnsi="Tahoma" w:cs="Tahoma"/>
          <w:sz w:val="24"/>
          <w:szCs w:val="24"/>
        </w:rPr>
        <w:t>Oppfattelsen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av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Marias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himmelfart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deles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ikke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av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de </w:t>
      </w:r>
      <w:proofErr w:type="spellStart"/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</w:rPr>
        <w:instrText xml:space="preserve"> HYPERLINK "https://no.wikipedia.org/wiki/Protestantisme" \o "Protestantisme"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protestantiske</w:t>
      </w:r>
      <w:proofErr w:type="spellEnd"/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 xml:space="preserve"> </w:t>
      </w:r>
      <w:proofErr w:type="spellStart"/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kirker</w:t>
      </w:r>
      <w:proofErr w:type="spellEnd"/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</w:rPr>
        <w:t xml:space="preserve">, da </w:t>
      </w:r>
      <w:proofErr w:type="spellStart"/>
      <w:r w:rsidRPr="00DD0E7A">
        <w:rPr>
          <w:rFonts w:ascii="Tahoma" w:hAnsi="Tahoma" w:cs="Tahoma"/>
          <w:sz w:val="24"/>
          <w:szCs w:val="24"/>
        </w:rPr>
        <w:t>disse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hevder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dette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ikke</w:t>
      </w:r>
      <w:proofErr w:type="spellEnd"/>
      <w:r w:rsidRPr="00DD0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0E7A">
        <w:rPr>
          <w:rFonts w:ascii="Tahoma" w:hAnsi="Tahoma" w:cs="Tahoma"/>
          <w:sz w:val="24"/>
          <w:szCs w:val="24"/>
        </w:rPr>
        <w:t>har</w:t>
      </w:r>
      <w:proofErr w:type="spellEnd"/>
      <w:r w:rsidRPr="00DD0E7A">
        <w:rPr>
          <w:rFonts w:ascii="Tahoma" w:hAnsi="Tahoma" w:cs="Tahoma"/>
          <w:sz w:val="24"/>
          <w:szCs w:val="24"/>
        </w:rPr>
        <w:t> </w:t>
      </w:r>
      <w:proofErr w:type="spellStart"/>
      <w:r w:rsidRPr="00DD0E7A">
        <w:rPr>
          <w:rFonts w:ascii="Tahoma" w:hAnsi="Tahoma" w:cs="Tahoma"/>
          <w:sz w:val="24"/>
          <w:szCs w:val="24"/>
        </w:rPr>
        <w:fldChar w:fldCharType="begin"/>
      </w:r>
      <w:r w:rsidRPr="00DD0E7A">
        <w:rPr>
          <w:rFonts w:ascii="Tahoma" w:hAnsi="Tahoma" w:cs="Tahoma"/>
          <w:sz w:val="24"/>
          <w:szCs w:val="24"/>
        </w:rPr>
        <w:instrText xml:space="preserve"> HYPERLINK "https://no.wikipedia.org/wiki/Bibelen" \o "Bibelen" </w:instrText>
      </w:r>
      <w:r w:rsidRPr="00DD0E7A">
        <w:rPr>
          <w:rFonts w:ascii="Tahoma" w:hAnsi="Tahoma" w:cs="Tahoma"/>
          <w:sz w:val="24"/>
          <w:szCs w:val="24"/>
        </w:rPr>
        <w:fldChar w:fldCharType="separate"/>
      </w:r>
      <w:r w:rsidRPr="00DD0E7A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bibelsk</w:t>
      </w:r>
      <w:proofErr w:type="spellEnd"/>
      <w:r w:rsidRPr="00DD0E7A">
        <w:rPr>
          <w:rFonts w:ascii="Tahoma" w:hAnsi="Tahoma" w:cs="Tahoma"/>
          <w:sz w:val="24"/>
          <w:szCs w:val="24"/>
        </w:rPr>
        <w:fldChar w:fldCharType="end"/>
      </w:r>
      <w:r w:rsidRPr="00DD0E7A">
        <w:rPr>
          <w:rFonts w:ascii="Tahoma" w:hAnsi="Tahoma" w:cs="Tahoma"/>
          <w:sz w:val="24"/>
          <w:szCs w:val="24"/>
        </w:rPr>
        <w:t> </w:t>
      </w:r>
      <w:proofErr w:type="spellStart"/>
      <w:r w:rsidRPr="00DD0E7A">
        <w:rPr>
          <w:rFonts w:ascii="Tahoma" w:hAnsi="Tahoma" w:cs="Tahoma"/>
          <w:sz w:val="24"/>
          <w:szCs w:val="24"/>
        </w:rPr>
        <w:t>belegg</w:t>
      </w:r>
      <w:proofErr w:type="spellEnd"/>
      <w:r w:rsidRPr="00DD0E7A">
        <w:rPr>
          <w:rFonts w:ascii="Tahoma" w:hAnsi="Tahoma" w:cs="Tahoma"/>
          <w:sz w:val="24"/>
          <w:szCs w:val="24"/>
        </w:rPr>
        <w:t>.</w:t>
      </w:r>
    </w:p>
    <w:p w14:paraId="01C9378B" w14:textId="1F6489CB" w:rsidR="00DD0E7A" w:rsidRDefault="00DD0E7A" w:rsidP="00DD0E7A">
      <w:pPr>
        <w:pStyle w:val="Sinespaciado"/>
        <w:rPr>
          <w:rFonts w:ascii="Tahoma" w:hAnsi="Tahoma" w:cs="Tahoma"/>
          <w:sz w:val="24"/>
          <w:szCs w:val="24"/>
        </w:rPr>
      </w:pPr>
    </w:p>
    <w:p w14:paraId="6F06F05C" w14:textId="377CF0C5" w:rsidR="00DD0E7A" w:rsidRDefault="00DD0E7A" w:rsidP="00DD0E7A">
      <w:pPr>
        <w:pStyle w:val="Sinespaciado"/>
        <w:pBdr>
          <w:bottom w:val="single" w:sz="6" w:space="1" w:color="auto"/>
        </w:pBdr>
        <w:rPr>
          <w:rFonts w:ascii="Tahoma" w:hAnsi="Tahoma" w:cs="Tahoma"/>
          <w:sz w:val="24"/>
          <w:szCs w:val="24"/>
          <w:lang w:val="nb-NO"/>
        </w:rPr>
      </w:pPr>
      <w:r w:rsidRPr="00DD0E7A">
        <w:rPr>
          <w:rFonts w:ascii="Tahoma" w:hAnsi="Tahoma" w:cs="Tahoma"/>
          <w:sz w:val="24"/>
          <w:szCs w:val="24"/>
          <w:lang w:val="nb-NO"/>
        </w:rPr>
        <w:t>Butikker holder bare åpent t</w:t>
      </w:r>
      <w:r>
        <w:rPr>
          <w:rFonts w:ascii="Tahoma" w:hAnsi="Tahoma" w:cs="Tahoma"/>
          <w:sz w:val="24"/>
          <w:szCs w:val="24"/>
          <w:lang w:val="nb-NO"/>
        </w:rPr>
        <w:t>il kl. 15.</w:t>
      </w:r>
    </w:p>
    <w:p w14:paraId="6001EED1" w14:textId="4533BE3D" w:rsidR="00DD0E7A" w:rsidRDefault="00DD0E7A" w:rsidP="00DD0E7A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6D15FCBB" w14:textId="77777777" w:rsidR="00DD0E7A" w:rsidRDefault="00DD0E7A" w:rsidP="00DD0E7A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0F141D52" w14:textId="3C4E4AA9" w:rsidR="00DD0E7A" w:rsidRPr="002009F9" w:rsidRDefault="00DD0E7A" w:rsidP="00711777">
      <w:pPr>
        <w:pStyle w:val="Sinespaciad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2009F9">
        <w:rPr>
          <w:rFonts w:ascii="Tahoma" w:hAnsi="Tahoma" w:cs="Tahoma"/>
          <w:b/>
          <w:bCs/>
          <w:sz w:val="28"/>
          <w:szCs w:val="28"/>
          <w:u w:val="single"/>
        </w:rPr>
        <w:t>Mañana 15 de agosto es festivo.</w:t>
      </w:r>
    </w:p>
    <w:p w14:paraId="22930FD6" w14:textId="77777777" w:rsidR="00DD0E7A" w:rsidRPr="00DD0E7A" w:rsidRDefault="00DD0E7A" w:rsidP="00DD0E7A">
      <w:pPr>
        <w:pStyle w:val="Sinespaciado"/>
        <w:rPr>
          <w:rFonts w:ascii="Tahoma" w:hAnsi="Tahoma" w:cs="Tahoma"/>
          <w:sz w:val="24"/>
          <w:szCs w:val="24"/>
        </w:rPr>
      </w:pPr>
    </w:p>
    <w:p w14:paraId="11FF535C" w14:textId="77777777" w:rsidR="00DD0E7A" w:rsidRDefault="00DD0E7A" w:rsidP="00DD0E7A">
      <w:pPr>
        <w:pStyle w:val="Sinespaciado"/>
        <w:rPr>
          <w:rFonts w:ascii="Tahoma" w:hAnsi="Tahoma" w:cs="Tahoma"/>
          <w:sz w:val="24"/>
          <w:szCs w:val="24"/>
        </w:rPr>
      </w:pPr>
      <w:r w:rsidRPr="00DD0E7A">
        <w:rPr>
          <w:rFonts w:ascii="Tahoma" w:hAnsi="Tahoma" w:cs="Tahoma"/>
          <w:sz w:val="24"/>
          <w:szCs w:val="24"/>
        </w:rPr>
        <w:t>Asunción de María o Asunción de la Virgen es la creencia, de acuerdo a la tradición y </w:t>
      </w:r>
      <w:hyperlink r:id="rId8" w:tooltip="Doctrina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doctrina</w:t>
        </w:r>
      </w:hyperlink>
      <w:r w:rsidRPr="00DD0E7A">
        <w:rPr>
          <w:rFonts w:ascii="Tahoma" w:hAnsi="Tahoma" w:cs="Tahoma"/>
          <w:sz w:val="24"/>
          <w:szCs w:val="24"/>
        </w:rPr>
        <w:t> de la </w:t>
      </w:r>
      <w:hyperlink r:id="rId9" w:tooltip="Iglesia católica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Iglesia católica</w:t>
        </w:r>
      </w:hyperlink>
      <w:hyperlink r:id="rId10" w:anchor="cite_note-Pio_XII_Munificentissimus_Deus,_1950-1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1</w:t>
        </w:r>
      </w:hyperlink>
      <w:r w:rsidRPr="00DD0E7A">
        <w:rPr>
          <w:rFonts w:ascii="Tahoma" w:hAnsi="Tahoma" w:cs="Tahoma"/>
          <w:sz w:val="24"/>
          <w:szCs w:val="24"/>
        </w:rPr>
        <w:t>​ y de la </w:t>
      </w:r>
      <w:hyperlink r:id="rId11" w:tooltip="Iglesia ortodoxa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Iglesia ortodoxa</w:t>
        </w:r>
      </w:hyperlink>
      <w:r w:rsidRPr="00DD0E7A">
        <w:rPr>
          <w:rFonts w:ascii="Tahoma" w:hAnsi="Tahoma" w:cs="Tahoma"/>
          <w:sz w:val="24"/>
          <w:szCs w:val="24"/>
        </w:rPr>
        <w:t>, la </w:t>
      </w:r>
      <w:hyperlink r:id="rId12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iglesia ortodoxa oriental</w:t>
        </w:r>
      </w:hyperlink>
      <w:r w:rsidRPr="00DD0E7A">
        <w:rPr>
          <w:rFonts w:ascii="Tahoma" w:hAnsi="Tahoma" w:cs="Tahoma"/>
          <w:sz w:val="24"/>
          <w:szCs w:val="24"/>
        </w:rPr>
        <w:t> y algunas denominaciones protestantes como los </w:t>
      </w:r>
      <w:hyperlink r:id="rId13" w:tooltip="Anglicanos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Anglicanos</w:t>
        </w:r>
      </w:hyperlink>
      <w:r w:rsidRPr="00DD0E7A">
        <w:rPr>
          <w:rFonts w:ascii="Tahoma" w:hAnsi="Tahoma" w:cs="Tahoma"/>
          <w:sz w:val="24"/>
          <w:szCs w:val="24"/>
        </w:rPr>
        <w:t>, de que el cuerpo y alma de la </w:t>
      </w:r>
      <w:hyperlink r:id="rId14" w:tooltip="Virgen María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Virgen María</w:t>
        </w:r>
      </w:hyperlink>
      <w:r w:rsidRPr="00DD0E7A">
        <w:rPr>
          <w:rFonts w:ascii="Tahoma" w:hAnsi="Tahoma" w:cs="Tahoma"/>
          <w:sz w:val="24"/>
          <w:szCs w:val="24"/>
        </w:rPr>
        <w:t>, la madre de </w:t>
      </w:r>
      <w:hyperlink r:id="rId15" w:tooltip="Jesucristo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Jesucristo</w:t>
        </w:r>
      </w:hyperlink>
      <w:r w:rsidRPr="00DD0E7A">
        <w:rPr>
          <w:rFonts w:ascii="Tahoma" w:hAnsi="Tahoma" w:cs="Tahoma"/>
          <w:sz w:val="24"/>
          <w:szCs w:val="24"/>
        </w:rPr>
        <w:t>, fueron llevados al </w:t>
      </w:r>
      <w:hyperlink r:id="rId16" w:tooltip="Cielo (religión)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Cielo</w:t>
        </w:r>
      </w:hyperlink>
      <w:r w:rsidRPr="00DD0E7A">
        <w:rPr>
          <w:rFonts w:ascii="Tahoma" w:hAnsi="Tahoma" w:cs="Tahoma"/>
          <w:sz w:val="24"/>
          <w:szCs w:val="24"/>
        </w:rPr>
        <w:t xml:space="preserve"> después de terminar sus días en la Tierra. </w:t>
      </w:r>
    </w:p>
    <w:p w14:paraId="0F45675A" w14:textId="77777777" w:rsidR="00DD0E7A" w:rsidRDefault="00DD0E7A" w:rsidP="00DD0E7A">
      <w:pPr>
        <w:pStyle w:val="Sinespaciado"/>
        <w:rPr>
          <w:rFonts w:ascii="Tahoma" w:hAnsi="Tahoma" w:cs="Tahoma"/>
          <w:sz w:val="24"/>
          <w:szCs w:val="24"/>
        </w:rPr>
      </w:pPr>
      <w:r w:rsidRPr="00DD0E7A">
        <w:rPr>
          <w:rFonts w:ascii="Tahoma" w:hAnsi="Tahoma" w:cs="Tahoma"/>
          <w:sz w:val="24"/>
          <w:szCs w:val="24"/>
        </w:rPr>
        <w:t xml:space="preserve"> </w:t>
      </w:r>
    </w:p>
    <w:p w14:paraId="7C531A6A" w14:textId="1D35DB52" w:rsidR="00DD0E7A" w:rsidRDefault="00DD0E7A" w:rsidP="00DD0E7A">
      <w:pPr>
        <w:pStyle w:val="Sinespaciado"/>
        <w:rPr>
          <w:rFonts w:ascii="Tahoma" w:hAnsi="Tahoma" w:cs="Tahoma"/>
          <w:sz w:val="24"/>
          <w:szCs w:val="24"/>
        </w:rPr>
      </w:pPr>
      <w:r w:rsidRPr="00DD0E7A">
        <w:rPr>
          <w:rFonts w:ascii="Tahoma" w:hAnsi="Tahoma" w:cs="Tahoma"/>
          <w:sz w:val="24"/>
          <w:szCs w:val="24"/>
        </w:rPr>
        <w:t>La Iglesia católica celebra esta fiesta en honor de María en Oriente desde el </w:t>
      </w:r>
      <w:hyperlink r:id="rId17" w:tooltip="Siglo VI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siglo VI</w:t>
        </w:r>
      </w:hyperlink>
      <w:r w:rsidRPr="00DD0E7A">
        <w:rPr>
          <w:rFonts w:ascii="Tahoma" w:hAnsi="Tahoma" w:cs="Tahoma"/>
          <w:sz w:val="24"/>
          <w:szCs w:val="24"/>
        </w:rPr>
        <w:t> y en </w:t>
      </w:r>
      <w:hyperlink r:id="rId18" w:tooltip="Roma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Roma</w:t>
        </w:r>
      </w:hyperlink>
      <w:r w:rsidRPr="00DD0E7A">
        <w:rPr>
          <w:rFonts w:ascii="Tahoma" w:hAnsi="Tahoma" w:cs="Tahoma"/>
          <w:sz w:val="24"/>
          <w:szCs w:val="24"/>
        </w:rPr>
        <w:t> desde el </w:t>
      </w:r>
      <w:hyperlink r:id="rId19" w:tooltip="Siglo VII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siglo VII</w:t>
        </w:r>
      </w:hyperlink>
      <w:r w:rsidRPr="00DD0E7A">
        <w:rPr>
          <w:rFonts w:ascii="Tahoma" w:hAnsi="Tahoma" w:cs="Tahoma"/>
          <w:sz w:val="24"/>
          <w:szCs w:val="24"/>
        </w:rPr>
        <w:t>. La festividad se celebra el </w:t>
      </w:r>
      <w:hyperlink r:id="rId20" w:tooltip="15 de agosto" w:history="1">
        <w:r w:rsidRPr="00DD0E7A">
          <w:rPr>
            <w:rStyle w:val="Hipervnculo"/>
            <w:rFonts w:ascii="Tahoma" w:hAnsi="Tahoma" w:cs="Tahoma"/>
            <w:color w:val="auto"/>
            <w:sz w:val="24"/>
            <w:szCs w:val="24"/>
            <w:u w:val="none"/>
          </w:rPr>
          <w:t>15 de agosto</w:t>
        </w:r>
      </w:hyperlink>
      <w:r w:rsidRPr="00DD0E7A">
        <w:rPr>
          <w:rFonts w:ascii="Tahoma" w:hAnsi="Tahoma" w:cs="Tahoma"/>
          <w:sz w:val="24"/>
          <w:szCs w:val="24"/>
        </w:rPr>
        <w:t>.</w:t>
      </w:r>
    </w:p>
    <w:p w14:paraId="362B8C0A" w14:textId="3FA83EC3" w:rsidR="00DD0E7A" w:rsidRDefault="00DD0E7A" w:rsidP="00DD0E7A">
      <w:pPr>
        <w:pStyle w:val="Sinespaciado"/>
        <w:rPr>
          <w:rFonts w:ascii="Tahoma" w:hAnsi="Tahoma" w:cs="Tahoma"/>
          <w:sz w:val="24"/>
          <w:szCs w:val="24"/>
        </w:rPr>
      </w:pPr>
    </w:p>
    <w:p w14:paraId="347CA498" w14:textId="2F3CE780" w:rsidR="00DD0E7A" w:rsidRDefault="00DD0E7A" w:rsidP="00DD0E7A">
      <w:pPr>
        <w:pStyle w:val="Sinespaciado"/>
        <w:pBdr>
          <w:bottom w:val="single" w:sz="6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Tiendas mantienen abiertos hasta las 15h.</w:t>
      </w:r>
    </w:p>
    <w:p w14:paraId="62B7872C" w14:textId="35C99254" w:rsidR="00497E79" w:rsidRDefault="00497E79" w:rsidP="00DD0E7A">
      <w:pPr>
        <w:pStyle w:val="Sinespaciado"/>
        <w:rPr>
          <w:rFonts w:ascii="Tahoma" w:hAnsi="Tahoma" w:cs="Tahoma"/>
          <w:sz w:val="24"/>
          <w:szCs w:val="24"/>
        </w:rPr>
      </w:pPr>
    </w:p>
    <w:p w14:paraId="10FF7736" w14:textId="191B96DB" w:rsidR="00497E79" w:rsidRPr="002009F9" w:rsidRDefault="00497E79" w:rsidP="00711777">
      <w:pPr>
        <w:pStyle w:val="Sinespaciado"/>
        <w:jc w:val="center"/>
        <w:rPr>
          <w:rFonts w:ascii="Tahoma" w:hAnsi="Tahoma" w:cs="Tahoma"/>
          <w:b/>
          <w:bCs/>
          <w:sz w:val="28"/>
          <w:szCs w:val="28"/>
          <w:u w:val="single"/>
          <w:lang w:val="en-GB"/>
        </w:rPr>
      </w:pPr>
      <w:r w:rsidRPr="002009F9">
        <w:rPr>
          <w:rFonts w:ascii="Tahoma" w:hAnsi="Tahoma" w:cs="Tahoma"/>
          <w:b/>
          <w:bCs/>
          <w:sz w:val="28"/>
          <w:szCs w:val="28"/>
          <w:u w:val="single"/>
          <w:lang w:val="en-GB"/>
        </w:rPr>
        <w:t>Tomorrow 15 of August is holiday.</w:t>
      </w:r>
    </w:p>
    <w:p w14:paraId="527707D4" w14:textId="77777777" w:rsidR="00497E79" w:rsidRPr="00497E79" w:rsidRDefault="00497E79" w:rsidP="00DD0E7A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110E6F3A" w14:textId="4CA291D7" w:rsidR="00497E79" w:rsidRDefault="00497E79" w:rsidP="00497E79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497E79">
        <w:rPr>
          <w:rFonts w:ascii="Tahoma" w:hAnsi="Tahoma" w:cs="Tahoma"/>
          <w:sz w:val="24"/>
          <w:szCs w:val="24"/>
          <w:lang w:val="en-GB"/>
        </w:rPr>
        <w:t>The Assumption of Mary into Heaven (often shortened to the Assumption) is, according to the beliefs of the </w:t>
      </w:r>
      <w:hyperlink r:id="rId21" w:tooltip="Catholic Church" w:history="1">
        <w:r w:rsidRPr="00497E79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en-GB"/>
          </w:rPr>
          <w:t>Catholic Church</w:t>
        </w:r>
      </w:hyperlink>
      <w:r w:rsidRPr="00497E79">
        <w:rPr>
          <w:rFonts w:ascii="Tahoma" w:hAnsi="Tahoma" w:cs="Tahoma"/>
          <w:sz w:val="24"/>
          <w:szCs w:val="24"/>
          <w:lang w:val="en-GB"/>
        </w:rPr>
        <w:t>, </w:t>
      </w:r>
      <w:hyperlink r:id="rId22" w:tooltip="Eastern Orthodox Church" w:history="1">
        <w:r w:rsidRPr="00497E79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en-GB"/>
          </w:rPr>
          <w:t>Eastern Orthodox Churches</w:t>
        </w:r>
      </w:hyperlink>
      <w:r w:rsidRPr="00497E79">
        <w:rPr>
          <w:rFonts w:ascii="Tahoma" w:hAnsi="Tahoma" w:cs="Tahoma"/>
          <w:sz w:val="24"/>
          <w:szCs w:val="24"/>
          <w:lang w:val="en-GB"/>
        </w:rPr>
        <w:t> and </w:t>
      </w:r>
      <w:hyperlink r:id="rId23" w:history="1">
        <w:r w:rsidRPr="00497E79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en-GB"/>
          </w:rPr>
          <w:t>Oriental Orthodoxy</w:t>
        </w:r>
      </w:hyperlink>
      <w:r w:rsidRPr="00497E79">
        <w:rPr>
          <w:rFonts w:ascii="Tahoma" w:hAnsi="Tahoma" w:cs="Tahoma"/>
          <w:sz w:val="24"/>
          <w:szCs w:val="24"/>
          <w:lang w:val="en-GB"/>
        </w:rPr>
        <w:t>,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497E79">
        <w:rPr>
          <w:rFonts w:ascii="Tahoma" w:hAnsi="Tahoma" w:cs="Tahoma"/>
          <w:sz w:val="24"/>
          <w:szCs w:val="24"/>
          <w:lang w:val="en-GB"/>
        </w:rPr>
        <w:t> among others, the </w:t>
      </w:r>
      <w:hyperlink r:id="rId24" w:tooltip="Entering Heaven alive" w:history="1">
        <w:r w:rsidRPr="00497E79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en-GB"/>
          </w:rPr>
          <w:t>bodily taking up</w:t>
        </w:r>
      </w:hyperlink>
      <w:r w:rsidRPr="00497E79">
        <w:rPr>
          <w:rFonts w:ascii="Tahoma" w:hAnsi="Tahoma" w:cs="Tahoma"/>
          <w:sz w:val="24"/>
          <w:szCs w:val="24"/>
          <w:lang w:val="en-GB"/>
        </w:rPr>
        <w:t> of </w:t>
      </w:r>
      <w:hyperlink r:id="rId25" w:tooltip="Mary (mother of Jesus)" w:history="1">
        <w:r w:rsidRPr="00497E79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en-GB"/>
          </w:rPr>
          <w:t>Mary, the mother of Jesus</w:t>
        </w:r>
      </w:hyperlink>
      <w:r w:rsidRPr="00497E79">
        <w:rPr>
          <w:rFonts w:ascii="Tahoma" w:hAnsi="Tahoma" w:cs="Tahoma"/>
          <w:sz w:val="24"/>
          <w:szCs w:val="24"/>
          <w:lang w:val="en-GB"/>
        </w:rPr>
        <w:t>, into </w:t>
      </w:r>
      <w:hyperlink r:id="rId26" w:tooltip="Heaven (Christianity)" w:history="1">
        <w:r w:rsidRPr="00497E79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lang w:val="en-GB"/>
          </w:rPr>
          <w:t>Heaven</w:t>
        </w:r>
      </w:hyperlink>
      <w:r w:rsidRPr="00497E79">
        <w:rPr>
          <w:rFonts w:ascii="Tahoma" w:hAnsi="Tahoma" w:cs="Tahoma"/>
          <w:sz w:val="24"/>
          <w:szCs w:val="24"/>
          <w:lang w:val="en-GB"/>
        </w:rPr>
        <w:t> at the end of her earthly life.</w:t>
      </w:r>
    </w:p>
    <w:p w14:paraId="13C1B7D4" w14:textId="77777777" w:rsidR="00497E79" w:rsidRPr="00497E79" w:rsidRDefault="00497E79" w:rsidP="00497E79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71CDB825" w14:textId="77777777" w:rsidR="00497E79" w:rsidRPr="00497E79" w:rsidRDefault="00497E79" w:rsidP="00497E79">
      <w:pPr>
        <w:pStyle w:val="Sinespaciado"/>
        <w:rPr>
          <w:rFonts w:ascii="Tahoma" w:hAnsi="Tahoma" w:cs="Tahoma"/>
          <w:sz w:val="24"/>
          <w:szCs w:val="24"/>
        </w:rPr>
      </w:pPr>
      <w:r w:rsidRPr="00497E79">
        <w:rPr>
          <w:rFonts w:ascii="Tahoma" w:hAnsi="Tahoma" w:cs="Tahoma"/>
          <w:sz w:val="24"/>
          <w:szCs w:val="24"/>
        </w:rPr>
        <w:t xml:space="preserve">In </w:t>
      </w:r>
      <w:proofErr w:type="spellStart"/>
      <w:r w:rsidRPr="00497E79">
        <w:rPr>
          <w:rFonts w:ascii="Tahoma" w:hAnsi="Tahoma" w:cs="Tahoma"/>
          <w:sz w:val="24"/>
          <w:szCs w:val="24"/>
        </w:rPr>
        <w:t>the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churches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that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observe </w:t>
      </w:r>
      <w:proofErr w:type="spellStart"/>
      <w:r w:rsidRPr="00497E79">
        <w:rPr>
          <w:rFonts w:ascii="Tahoma" w:hAnsi="Tahoma" w:cs="Tahoma"/>
          <w:sz w:val="24"/>
          <w:szCs w:val="24"/>
        </w:rPr>
        <w:t>it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97E79">
        <w:rPr>
          <w:rFonts w:ascii="Tahoma" w:hAnsi="Tahoma" w:cs="Tahoma"/>
          <w:sz w:val="24"/>
          <w:szCs w:val="24"/>
        </w:rPr>
        <w:t>the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Assumption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is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97E79">
        <w:rPr>
          <w:rFonts w:ascii="Tahoma" w:hAnsi="Tahoma" w:cs="Tahoma"/>
          <w:sz w:val="24"/>
          <w:szCs w:val="24"/>
        </w:rPr>
        <w:t>major</w:t>
      </w:r>
      <w:proofErr w:type="spellEnd"/>
      <w:r w:rsidRPr="00497E79">
        <w:rPr>
          <w:rFonts w:ascii="Tahoma" w:hAnsi="Tahoma" w:cs="Tahoma"/>
          <w:sz w:val="24"/>
          <w:szCs w:val="24"/>
        </w:rPr>
        <w:t> </w:t>
      </w:r>
      <w:proofErr w:type="spellStart"/>
      <w:r w:rsidRPr="00497E79">
        <w:rPr>
          <w:rFonts w:ascii="Tahoma" w:hAnsi="Tahoma" w:cs="Tahoma"/>
          <w:sz w:val="24"/>
          <w:szCs w:val="24"/>
        </w:rPr>
        <w:fldChar w:fldCharType="begin"/>
      </w:r>
      <w:r w:rsidRPr="00497E79">
        <w:rPr>
          <w:rFonts w:ascii="Tahoma" w:hAnsi="Tahoma" w:cs="Tahoma"/>
          <w:sz w:val="24"/>
          <w:szCs w:val="24"/>
        </w:rPr>
        <w:instrText xml:space="preserve"> HYPERLINK "https://en.wikipedia.org/wiki/Feast_day" \o "Feast day" </w:instrText>
      </w:r>
      <w:r w:rsidRPr="00497E79">
        <w:rPr>
          <w:rFonts w:ascii="Tahoma" w:hAnsi="Tahoma" w:cs="Tahoma"/>
          <w:sz w:val="24"/>
          <w:szCs w:val="24"/>
        </w:rPr>
        <w:fldChar w:fldCharType="separate"/>
      </w:r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feast</w:t>
      </w:r>
      <w:proofErr w:type="spellEnd"/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 xml:space="preserve"> </w:t>
      </w:r>
      <w:proofErr w:type="spellStart"/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day</w:t>
      </w:r>
      <w:proofErr w:type="spellEnd"/>
      <w:r w:rsidRPr="00497E79">
        <w:rPr>
          <w:rFonts w:ascii="Tahoma" w:hAnsi="Tahoma" w:cs="Tahoma"/>
          <w:sz w:val="24"/>
          <w:szCs w:val="24"/>
        </w:rPr>
        <w:fldChar w:fldCharType="end"/>
      </w:r>
      <w:r w:rsidRPr="00497E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97E79">
        <w:rPr>
          <w:rFonts w:ascii="Tahoma" w:hAnsi="Tahoma" w:cs="Tahoma"/>
          <w:sz w:val="24"/>
          <w:szCs w:val="24"/>
        </w:rPr>
        <w:t>commonly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celebrated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on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15 August. In </w:t>
      </w:r>
      <w:proofErr w:type="spellStart"/>
      <w:r w:rsidRPr="00497E79">
        <w:rPr>
          <w:rFonts w:ascii="Tahoma" w:hAnsi="Tahoma" w:cs="Tahoma"/>
          <w:sz w:val="24"/>
          <w:szCs w:val="24"/>
        </w:rPr>
        <w:t>many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countries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97E79">
        <w:rPr>
          <w:rFonts w:ascii="Tahoma" w:hAnsi="Tahoma" w:cs="Tahoma"/>
          <w:sz w:val="24"/>
          <w:szCs w:val="24"/>
        </w:rPr>
        <w:t>the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feast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is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also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marked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as a </w:t>
      </w:r>
      <w:proofErr w:type="spellStart"/>
      <w:r w:rsidRPr="00497E79">
        <w:rPr>
          <w:rFonts w:ascii="Tahoma" w:hAnsi="Tahoma" w:cs="Tahoma"/>
          <w:sz w:val="24"/>
          <w:szCs w:val="24"/>
        </w:rPr>
        <w:fldChar w:fldCharType="begin"/>
      </w:r>
      <w:r w:rsidRPr="00497E79">
        <w:rPr>
          <w:rFonts w:ascii="Tahoma" w:hAnsi="Tahoma" w:cs="Tahoma"/>
          <w:sz w:val="24"/>
          <w:szCs w:val="24"/>
        </w:rPr>
        <w:instrText xml:space="preserve"> HYPERLINK "https://en.wikipedia.org/wiki/Holy_Day_of_Obligation" \o "Holy Day of Obligation" </w:instrText>
      </w:r>
      <w:r w:rsidRPr="00497E79">
        <w:rPr>
          <w:rFonts w:ascii="Tahoma" w:hAnsi="Tahoma" w:cs="Tahoma"/>
          <w:sz w:val="24"/>
          <w:szCs w:val="24"/>
        </w:rPr>
        <w:fldChar w:fldCharType="separate"/>
      </w:r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Holy</w:t>
      </w:r>
      <w:proofErr w:type="spellEnd"/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 xml:space="preserve"> Day </w:t>
      </w:r>
      <w:proofErr w:type="spellStart"/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of</w:t>
      </w:r>
      <w:proofErr w:type="spellEnd"/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 xml:space="preserve"> </w:t>
      </w:r>
      <w:proofErr w:type="spellStart"/>
      <w:r w:rsidRPr="00497E79">
        <w:rPr>
          <w:rStyle w:val="Hipervnculo"/>
          <w:rFonts w:ascii="Tahoma" w:hAnsi="Tahoma" w:cs="Tahoma"/>
          <w:color w:val="auto"/>
          <w:sz w:val="24"/>
          <w:szCs w:val="24"/>
          <w:u w:val="none"/>
        </w:rPr>
        <w:t>Obligation</w:t>
      </w:r>
      <w:proofErr w:type="spellEnd"/>
      <w:r w:rsidRPr="00497E79">
        <w:rPr>
          <w:rFonts w:ascii="Tahoma" w:hAnsi="Tahoma" w:cs="Tahoma"/>
          <w:sz w:val="24"/>
          <w:szCs w:val="24"/>
        </w:rPr>
        <w:fldChar w:fldCharType="end"/>
      </w:r>
      <w:r w:rsidRPr="00497E79">
        <w:rPr>
          <w:rFonts w:ascii="Tahoma" w:hAnsi="Tahoma" w:cs="Tahoma"/>
          <w:sz w:val="24"/>
          <w:szCs w:val="24"/>
        </w:rPr>
        <w:t xml:space="preserve"> in </w:t>
      </w:r>
      <w:proofErr w:type="spellStart"/>
      <w:r w:rsidRPr="00497E79">
        <w:rPr>
          <w:rFonts w:ascii="Tahoma" w:hAnsi="Tahoma" w:cs="Tahoma"/>
          <w:sz w:val="24"/>
          <w:szCs w:val="24"/>
        </w:rPr>
        <w:t>the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Catholic</w:t>
      </w:r>
      <w:proofErr w:type="spellEnd"/>
      <w:r w:rsidRPr="00497E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7E79">
        <w:rPr>
          <w:rFonts w:ascii="Tahoma" w:hAnsi="Tahoma" w:cs="Tahoma"/>
          <w:sz w:val="24"/>
          <w:szCs w:val="24"/>
        </w:rPr>
        <w:t>Church</w:t>
      </w:r>
      <w:proofErr w:type="spellEnd"/>
      <w:r w:rsidRPr="00497E79">
        <w:rPr>
          <w:rFonts w:ascii="Tahoma" w:hAnsi="Tahoma" w:cs="Tahoma"/>
          <w:sz w:val="24"/>
          <w:szCs w:val="24"/>
        </w:rPr>
        <w:t>.</w:t>
      </w:r>
    </w:p>
    <w:p w14:paraId="1A99D999" w14:textId="09B607E0" w:rsidR="007B77B3" w:rsidRDefault="007B77B3" w:rsidP="00497E79">
      <w:pPr>
        <w:pStyle w:val="Sinespaciado"/>
        <w:rPr>
          <w:rFonts w:ascii="Tahoma" w:hAnsi="Tahoma" w:cs="Tahoma"/>
          <w:sz w:val="24"/>
          <w:szCs w:val="24"/>
        </w:rPr>
      </w:pPr>
    </w:p>
    <w:p w14:paraId="2758D745" w14:textId="52B1F50C" w:rsidR="00497E79" w:rsidRDefault="00497E79" w:rsidP="00497E79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2009F9">
        <w:rPr>
          <w:rFonts w:ascii="Tahoma" w:hAnsi="Tahoma" w:cs="Tahoma"/>
          <w:sz w:val="24"/>
          <w:szCs w:val="24"/>
          <w:lang w:val="en-GB"/>
        </w:rPr>
        <w:t>The shops ha</w:t>
      </w:r>
      <w:r w:rsidR="002009F9" w:rsidRPr="002009F9">
        <w:rPr>
          <w:rFonts w:ascii="Tahoma" w:hAnsi="Tahoma" w:cs="Tahoma"/>
          <w:sz w:val="24"/>
          <w:szCs w:val="24"/>
          <w:lang w:val="en-GB"/>
        </w:rPr>
        <w:t>ve open until 1</w:t>
      </w:r>
      <w:r w:rsidR="002009F9">
        <w:rPr>
          <w:rFonts w:ascii="Tahoma" w:hAnsi="Tahoma" w:cs="Tahoma"/>
          <w:sz w:val="24"/>
          <w:szCs w:val="24"/>
          <w:lang w:val="en-GB"/>
        </w:rPr>
        <w:t>5 h.</w:t>
      </w:r>
    </w:p>
    <w:p w14:paraId="1012BE34" w14:textId="3A17997F" w:rsidR="002009F9" w:rsidRDefault="002009F9" w:rsidP="00497E79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3668775A" w14:textId="0253CE45" w:rsidR="002009F9" w:rsidRDefault="002009F9" w:rsidP="00885C74">
      <w:pPr>
        <w:pStyle w:val="Sinespaciad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EA0ABBC" wp14:editId="3E34F318">
            <wp:extent cx="3665855" cy="167636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254" cy="16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DB4C" w14:textId="4215CF39" w:rsidR="00885C74" w:rsidRDefault="00885C74" w:rsidP="00885C74">
      <w:pPr>
        <w:pStyle w:val="Sinespaciado"/>
        <w:jc w:val="center"/>
        <w:rPr>
          <w:rFonts w:ascii="Tahoma" w:hAnsi="Tahoma" w:cs="Tahoma"/>
          <w:sz w:val="24"/>
          <w:szCs w:val="24"/>
          <w:lang w:val="en-GB"/>
        </w:rPr>
      </w:pPr>
    </w:p>
    <w:p w14:paraId="59BB9BAA" w14:textId="0D4FC06C" w:rsidR="00885C74" w:rsidRDefault="00885C74" w:rsidP="00885C74">
      <w:pPr>
        <w:pStyle w:val="Sinespaciado"/>
        <w:jc w:val="center"/>
        <w:rPr>
          <w:rFonts w:ascii="Tahoma" w:hAnsi="Tahoma" w:cs="Tahoma"/>
          <w:sz w:val="24"/>
          <w:szCs w:val="24"/>
          <w:lang w:val="en-GB"/>
        </w:rPr>
      </w:pPr>
    </w:p>
    <w:p w14:paraId="4795A5C8" w14:textId="77777777" w:rsidR="00885C74" w:rsidRDefault="00885C74" w:rsidP="00885C74">
      <w:pPr>
        <w:pStyle w:val="Sinespaciado"/>
        <w:jc w:val="center"/>
        <w:rPr>
          <w:rFonts w:ascii="Tahoma" w:hAnsi="Tahoma" w:cs="Tahoma"/>
          <w:sz w:val="24"/>
          <w:szCs w:val="24"/>
          <w:lang w:val="en-GB"/>
        </w:rPr>
      </w:pPr>
    </w:p>
    <w:p w14:paraId="2ABFDF26" w14:textId="1DE08C2C" w:rsidR="000548C9" w:rsidRDefault="000548C9" w:rsidP="00497E79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4A6E45E1" w14:textId="037BB709" w:rsidR="000548C9" w:rsidRDefault="000548C9" w:rsidP="00497E79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3C299622" w14:textId="230D708C" w:rsidR="000548C9" w:rsidRPr="00885C74" w:rsidRDefault="000548C9" w:rsidP="00711777">
      <w:pPr>
        <w:pStyle w:val="Sinespaciado"/>
        <w:jc w:val="center"/>
        <w:rPr>
          <w:rFonts w:ascii="Tahoma" w:hAnsi="Tahoma" w:cs="Tahoma"/>
          <w:b/>
          <w:bCs/>
          <w:sz w:val="28"/>
          <w:szCs w:val="28"/>
          <w:u w:val="single"/>
          <w:lang w:val="nb-NO"/>
        </w:rPr>
      </w:pPr>
      <w:r w:rsidRPr="00885C74">
        <w:rPr>
          <w:rFonts w:ascii="Tahoma" w:hAnsi="Tahoma" w:cs="Tahoma"/>
          <w:b/>
          <w:bCs/>
          <w:sz w:val="28"/>
          <w:szCs w:val="28"/>
          <w:u w:val="single"/>
          <w:lang w:val="nb-NO"/>
        </w:rPr>
        <w:t>Flamenco show på stranden i Albir.</w:t>
      </w:r>
    </w:p>
    <w:p w14:paraId="2BDB817B" w14:textId="6F2CA66B" w:rsidR="000548C9" w:rsidRPr="00711777" w:rsidRDefault="000548C9" w:rsidP="000548C9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548C9">
        <w:rPr>
          <w:lang w:val="nb-NO"/>
        </w:rPr>
        <w:br/>
      </w:r>
      <w:r w:rsidRPr="00711777">
        <w:rPr>
          <w:rFonts w:ascii="Tahoma" w:hAnsi="Tahoma" w:cs="Tahoma"/>
          <w:sz w:val="24"/>
          <w:szCs w:val="24"/>
          <w:lang w:val="nb-NO"/>
        </w:rPr>
        <w:t>Bystyret i l'Alfàs del Pi</w:t>
      </w:r>
      <w:r w:rsidR="00885C74" w:rsidRPr="00711777">
        <w:rPr>
          <w:rFonts w:ascii="Tahoma" w:hAnsi="Tahoma" w:cs="Tahoma"/>
          <w:sz w:val="24"/>
          <w:szCs w:val="24"/>
          <w:lang w:val="nb-NO"/>
        </w:rPr>
        <w:t xml:space="preserve">s </w:t>
      </w:r>
      <w:r w:rsidRPr="00711777">
        <w:rPr>
          <w:rFonts w:ascii="Tahoma" w:hAnsi="Tahoma" w:cs="Tahoma"/>
          <w:sz w:val="24"/>
          <w:szCs w:val="24"/>
          <w:lang w:val="nb-NO"/>
        </w:rPr>
        <w:t xml:space="preserve"> 'Estiu Festiu' kulturprogram presenterer </w:t>
      </w:r>
      <w:r w:rsidRPr="00711777">
        <w:rPr>
          <w:rFonts w:ascii="Tahoma" w:hAnsi="Tahoma" w:cs="Tahoma"/>
          <w:sz w:val="24"/>
          <w:szCs w:val="24"/>
          <w:lang w:val="nb-NO"/>
        </w:rPr>
        <w:t xml:space="preserve"> i morgen</w:t>
      </w:r>
      <w:r w:rsidR="00885C74" w:rsidRPr="00711777">
        <w:rPr>
          <w:rFonts w:ascii="Tahoma" w:hAnsi="Tahoma" w:cs="Tahoma"/>
          <w:sz w:val="24"/>
          <w:szCs w:val="24"/>
          <w:lang w:val="nb-NO"/>
        </w:rPr>
        <w:t xml:space="preserve">, </w:t>
      </w:r>
      <w:r w:rsidRPr="00711777">
        <w:rPr>
          <w:rFonts w:ascii="Tahoma" w:hAnsi="Tahoma" w:cs="Tahoma"/>
          <w:sz w:val="24"/>
          <w:szCs w:val="24"/>
          <w:lang w:val="nb-NO"/>
        </w:rPr>
        <w:t xml:space="preserve"> </w:t>
      </w:r>
      <w:r w:rsidRPr="00711777">
        <w:rPr>
          <w:rFonts w:ascii="Tahoma" w:hAnsi="Tahoma" w:cs="Tahoma"/>
          <w:sz w:val="24"/>
          <w:szCs w:val="24"/>
          <w:lang w:val="nb-NO"/>
        </w:rPr>
        <w:t xml:space="preserve"> lørdag 15. august kl. </w:t>
      </w:r>
      <w:r w:rsidRPr="00711777">
        <w:rPr>
          <w:rFonts w:ascii="Tahoma" w:hAnsi="Tahoma" w:cs="Tahoma"/>
          <w:sz w:val="24"/>
          <w:szCs w:val="24"/>
          <w:lang w:val="nb-NO"/>
        </w:rPr>
        <w:t xml:space="preserve">22.00 </w:t>
      </w:r>
      <w:r w:rsidRPr="00711777">
        <w:rPr>
          <w:rFonts w:ascii="Tahoma" w:hAnsi="Tahoma" w:cs="Tahoma"/>
          <w:sz w:val="24"/>
          <w:szCs w:val="24"/>
          <w:lang w:val="nb-NO"/>
        </w:rPr>
        <w:t xml:space="preserve"> på stranden i L'Albir,</w:t>
      </w:r>
      <w:r w:rsidR="00885C74" w:rsidRPr="00711777">
        <w:rPr>
          <w:rFonts w:ascii="Tahoma" w:hAnsi="Tahoma" w:cs="Tahoma"/>
          <w:sz w:val="24"/>
          <w:szCs w:val="24"/>
          <w:lang w:val="nb-NO"/>
        </w:rPr>
        <w:t xml:space="preserve"> (ved ankeret) , </w:t>
      </w:r>
      <w:r w:rsidRPr="00711777">
        <w:rPr>
          <w:rFonts w:ascii="Tahoma" w:hAnsi="Tahoma" w:cs="Tahoma"/>
          <w:sz w:val="24"/>
          <w:szCs w:val="24"/>
          <w:lang w:val="nb-NO"/>
        </w:rPr>
        <w:t xml:space="preserve"> det spanske danseshowet: 'Aire Fresco', av  Brava Company. </w:t>
      </w:r>
      <w:r w:rsidR="00885C74" w:rsidRPr="00711777">
        <w:rPr>
          <w:rFonts w:ascii="Tahoma" w:hAnsi="Tahoma" w:cs="Tahoma"/>
          <w:sz w:val="24"/>
          <w:szCs w:val="24"/>
          <w:lang w:val="nb-NO"/>
        </w:rPr>
        <w:t xml:space="preserve"> Showet passer til alle aldersgrupper, men spesielt til de som elsker Flamencodansen.</w:t>
      </w:r>
      <w:r w:rsidR="00711777">
        <w:rPr>
          <w:rFonts w:ascii="Tahoma" w:hAnsi="Tahoma" w:cs="Tahoma"/>
          <w:sz w:val="24"/>
          <w:szCs w:val="24"/>
          <w:lang w:val="nb-NO"/>
        </w:rPr>
        <w:t xml:space="preserve"> </w:t>
      </w:r>
    </w:p>
    <w:p w14:paraId="53F7978E" w14:textId="77777777" w:rsidR="000548C9" w:rsidRPr="00711777" w:rsidRDefault="000548C9" w:rsidP="00497E79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4AB84786" w14:textId="0856F3DE" w:rsidR="002009F9" w:rsidRPr="000548C9" w:rsidRDefault="002009F9" w:rsidP="00497E79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496F3651" w14:textId="002FE601" w:rsidR="002009F9" w:rsidRDefault="002009F9" w:rsidP="0071177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u w:val="single"/>
          <w:lang w:eastAsia="es-ES"/>
        </w:rPr>
      </w:pPr>
      <w:r w:rsidRPr="002009F9">
        <w:rPr>
          <w:rFonts w:ascii="Tahoma" w:eastAsia="Times New Roman" w:hAnsi="Tahoma" w:cs="Tahoma"/>
          <w:b/>
          <w:bCs/>
          <w:kern w:val="36"/>
          <w:sz w:val="28"/>
          <w:szCs w:val="28"/>
          <w:u w:val="single"/>
          <w:lang w:eastAsia="es-ES"/>
        </w:rPr>
        <w:t xml:space="preserve">Llega el espectáculo de danza española ‘Aire Fresco’ este sábado a la playa de </w:t>
      </w:r>
      <w:proofErr w:type="spellStart"/>
      <w:r w:rsidRPr="002009F9">
        <w:rPr>
          <w:rFonts w:ascii="Tahoma" w:eastAsia="Times New Roman" w:hAnsi="Tahoma" w:cs="Tahoma"/>
          <w:b/>
          <w:bCs/>
          <w:kern w:val="36"/>
          <w:sz w:val="28"/>
          <w:szCs w:val="28"/>
          <w:u w:val="single"/>
          <w:lang w:eastAsia="es-ES"/>
        </w:rPr>
        <w:t>l’Albir</w:t>
      </w:r>
      <w:proofErr w:type="spellEnd"/>
    </w:p>
    <w:p w14:paraId="48977494" w14:textId="77777777" w:rsidR="00711777" w:rsidRPr="002009F9" w:rsidRDefault="00711777" w:rsidP="0071177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u w:val="single"/>
          <w:lang w:eastAsia="es-ES"/>
        </w:rPr>
      </w:pPr>
    </w:p>
    <w:p w14:paraId="0A4A7F7B" w14:textId="77777777" w:rsidR="002009F9" w:rsidRPr="00711777" w:rsidRDefault="002009F9" w:rsidP="000548C9">
      <w:pPr>
        <w:pStyle w:val="Sinespaciado"/>
        <w:rPr>
          <w:rFonts w:ascii="Tahoma" w:hAnsi="Tahoma" w:cs="Tahoma"/>
          <w:sz w:val="24"/>
          <w:szCs w:val="24"/>
        </w:rPr>
      </w:pPr>
      <w:r w:rsidRPr="00711777">
        <w:rPr>
          <w:rFonts w:ascii="Tahoma" w:hAnsi="Tahoma" w:cs="Tahoma"/>
          <w:sz w:val="24"/>
          <w:szCs w:val="24"/>
        </w:rPr>
        <w:t xml:space="preserve">La programación cultural del Ayuntamiento de </w:t>
      </w:r>
      <w:proofErr w:type="spellStart"/>
      <w:r w:rsidRPr="00711777">
        <w:rPr>
          <w:rFonts w:ascii="Tahoma" w:hAnsi="Tahoma" w:cs="Tahoma"/>
          <w:sz w:val="24"/>
          <w:szCs w:val="24"/>
        </w:rPr>
        <w:t>l’Alfàs</w:t>
      </w:r>
      <w:proofErr w:type="spellEnd"/>
      <w:r w:rsidRPr="00711777">
        <w:rPr>
          <w:rFonts w:ascii="Tahoma" w:hAnsi="Tahoma" w:cs="Tahoma"/>
          <w:sz w:val="24"/>
          <w:szCs w:val="24"/>
        </w:rPr>
        <w:t xml:space="preserve"> del Pi ‘</w:t>
      </w:r>
      <w:proofErr w:type="spellStart"/>
      <w:r w:rsidRPr="00711777">
        <w:rPr>
          <w:rFonts w:ascii="Tahoma" w:hAnsi="Tahoma" w:cs="Tahoma"/>
          <w:sz w:val="24"/>
          <w:szCs w:val="24"/>
        </w:rPr>
        <w:t>Estiu</w:t>
      </w:r>
      <w:proofErr w:type="spellEnd"/>
      <w:r w:rsidRPr="007117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1777">
        <w:rPr>
          <w:rFonts w:ascii="Tahoma" w:hAnsi="Tahoma" w:cs="Tahoma"/>
          <w:sz w:val="24"/>
          <w:szCs w:val="24"/>
        </w:rPr>
        <w:t>Festiu</w:t>
      </w:r>
      <w:proofErr w:type="spellEnd"/>
      <w:r w:rsidRPr="00711777">
        <w:rPr>
          <w:rFonts w:ascii="Tahoma" w:hAnsi="Tahoma" w:cs="Tahoma"/>
          <w:sz w:val="24"/>
          <w:szCs w:val="24"/>
        </w:rPr>
        <w:t xml:space="preserve">’ presenta, el próximo sábado 15 de agosto a las 22.00 horas, en la playa de </w:t>
      </w:r>
      <w:proofErr w:type="spellStart"/>
      <w:r w:rsidRPr="00711777">
        <w:rPr>
          <w:rFonts w:ascii="Tahoma" w:hAnsi="Tahoma" w:cs="Tahoma"/>
          <w:sz w:val="24"/>
          <w:szCs w:val="24"/>
        </w:rPr>
        <w:t>l’Albir</w:t>
      </w:r>
      <w:proofErr w:type="spellEnd"/>
      <w:r w:rsidRPr="00711777">
        <w:rPr>
          <w:rFonts w:ascii="Tahoma" w:hAnsi="Tahoma" w:cs="Tahoma"/>
          <w:sz w:val="24"/>
          <w:szCs w:val="24"/>
        </w:rPr>
        <w:t>, el espectáculo de danza española: ‘Aire Fresco’, a cargo de la Compañía España Brava. Una propuesta para todos los públicos, aunque especialmente para los amantes del flamenco, ha informado el concejal de Cultura, Manuel Casado.</w:t>
      </w:r>
    </w:p>
    <w:p w14:paraId="67095737" w14:textId="1533494D" w:rsidR="002009F9" w:rsidRPr="00711777" w:rsidRDefault="002009F9" w:rsidP="000548C9">
      <w:pPr>
        <w:pStyle w:val="Sinespaciado"/>
        <w:rPr>
          <w:rFonts w:ascii="Tahoma" w:hAnsi="Tahoma" w:cs="Tahoma"/>
          <w:sz w:val="24"/>
          <w:szCs w:val="24"/>
        </w:rPr>
      </w:pPr>
      <w:r w:rsidRPr="00711777">
        <w:rPr>
          <w:rFonts w:ascii="Tahoma" w:hAnsi="Tahoma" w:cs="Tahoma"/>
          <w:sz w:val="24"/>
          <w:szCs w:val="24"/>
        </w:rPr>
        <w:t xml:space="preserve">A escasos metros de la orilla del mar, en la zona del Ancla de </w:t>
      </w:r>
      <w:proofErr w:type="spellStart"/>
      <w:r w:rsidRPr="00711777">
        <w:rPr>
          <w:rFonts w:ascii="Tahoma" w:hAnsi="Tahoma" w:cs="Tahoma"/>
          <w:sz w:val="24"/>
          <w:szCs w:val="24"/>
        </w:rPr>
        <w:t>l’Albir</w:t>
      </w:r>
      <w:proofErr w:type="spellEnd"/>
      <w:r w:rsidRPr="00711777">
        <w:rPr>
          <w:rFonts w:ascii="Tahoma" w:hAnsi="Tahoma" w:cs="Tahoma"/>
          <w:sz w:val="24"/>
          <w:szCs w:val="24"/>
        </w:rPr>
        <w:t xml:space="preserve">, la Compañía España Brava va a ofrecer este sábado el espectáculo de danza española y flamenco ‘Aire Fresco’. Cuatro artistas con muchísima experiencia y un variado repertorio fusión, tan animado como divertido, donde la pasión, elegancia y belleza del cuerpo de baile traspasa los escenarios para mezclarse con el público, una parte importante del </w:t>
      </w:r>
      <w:proofErr w:type="gramStart"/>
      <w:r w:rsidRPr="00711777">
        <w:rPr>
          <w:rFonts w:ascii="Tahoma" w:hAnsi="Tahoma" w:cs="Tahoma"/>
          <w:sz w:val="24"/>
          <w:szCs w:val="24"/>
        </w:rPr>
        <w:t>show</w:t>
      </w:r>
      <w:proofErr w:type="gramEnd"/>
      <w:r w:rsidRPr="00711777">
        <w:rPr>
          <w:rFonts w:ascii="Tahoma" w:hAnsi="Tahoma" w:cs="Tahoma"/>
          <w:sz w:val="24"/>
          <w:szCs w:val="24"/>
        </w:rPr>
        <w:t>.</w:t>
      </w:r>
    </w:p>
    <w:p w14:paraId="6B8FD63A" w14:textId="081A6550" w:rsidR="00885C74" w:rsidRDefault="00885C74" w:rsidP="000548C9">
      <w:pPr>
        <w:pStyle w:val="Sinespaciado"/>
      </w:pPr>
    </w:p>
    <w:p w14:paraId="77AD5373" w14:textId="4F67551E" w:rsidR="00885C74" w:rsidRPr="00885C74" w:rsidRDefault="00885C74" w:rsidP="000548C9">
      <w:pPr>
        <w:pStyle w:val="Sinespaciado"/>
        <w:rPr>
          <w:b/>
          <w:bCs/>
        </w:rPr>
      </w:pPr>
    </w:p>
    <w:p w14:paraId="59C89CB0" w14:textId="77777777" w:rsidR="00711777" w:rsidRDefault="00885C74" w:rsidP="00711777">
      <w:pPr>
        <w:pStyle w:val="Sinespaciado"/>
        <w:jc w:val="center"/>
        <w:rPr>
          <w:rFonts w:ascii="Tahoma" w:hAnsi="Tahoma" w:cs="Tahoma"/>
          <w:b/>
          <w:bCs/>
          <w:sz w:val="28"/>
          <w:szCs w:val="28"/>
          <w:u w:val="single"/>
          <w:lang w:val="en-GB"/>
        </w:rPr>
      </w:pPr>
      <w:r w:rsidRPr="00885C74">
        <w:rPr>
          <w:rFonts w:ascii="Tahoma" w:hAnsi="Tahoma" w:cs="Tahoma"/>
          <w:b/>
          <w:bCs/>
          <w:sz w:val="28"/>
          <w:szCs w:val="28"/>
          <w:u w:val="single"/>
          <w:lang w:val="en-GB"/>
        </w:rPr>
        <w:t xml:space="preserve">Flamenco at </w:t>
      </w:r>
      <w:proofErr w:type="spellStart"/>
      <w:r w:rsidRPr="00885C74">
        <w:rPr>
          <w:rFonts w:ascii="Tahoma" w:hAnsi="Tahoma" w:cs="Tahoma"/>
          <w:b/>
          <w:bCs/>
          <w:sz w:val="28"/>
          <w:szCs w:val="28"/>
          <w:u w:val="single"/>
          <w:lang w:val="en-GB"/>
        </w:rPr>
        <w:t>Albir</w:t>
      </w:r>
      <w:proofErr w:type="spellEnd"/>
      <w:r w:rsidRPr="00885C74">
        <w:rPr>
          <w:rFonts w:ascii="Tahoma" w:hAnsi="Tahoma" w:cs="Tahoma"/>
          <w:b/>
          <w:bCs/>
          <w:sz w:val="28"/>
          <w:szCs w:val="28"/>
          <w:u w:val="single"/>
          <w:lang w:val="en-GB"/>
        </w:rPr>
        <w:t xml:space="preserve"> beach tomorrow.</w:t>
      </w:r>
    </w:p>
    <w:p w14:paraId="4A3940EE" w14:textId="1EF9373B" w:rsidR="00885C74" w:rsidRDefault="00885C74" w:rsidP="00711777">
      <w:pPr>
        <w:pStyle w:val="Sinespaciado"/>
        <w:jc w:val="center"/>
        <w:rPr>
          <w:rFonts w:ascii="Tahoma" w:hAnsi="Tahoma" w:cs="Tahoma"/>
          <w:sz w:val="24"/>
          <w:szCs w:val="24"/>
          <w:lang w:val="en-GB"/>
        </w:rPr>
      </w:pPr>
      <w:r w:rsidRPr="00885C74">
        <w:rPr>
          <w:rFonts w:ascii="Tahoma" w:hAnsi="Tahoma" w:cs="Tahoma"/>
          <w:sz w:val="28"/>
          <w:szCs w:val="28"/>
          <w:u w:val="single"/>
          <w:lang w:val="en-GB"/>
        </w:rPr>
        <w:br/>
      </w:r>
      <w:r w:rsidRPr="00885C74">
        <w:rPr>
          <w:rFonts w:ascii="Tahoma" w:hAnsi="Tahoma" w:cs="Tahoma"/>
          <w:sz w:val="24"/>
          <w:szCs w:val="24"/>
          <w:lang w:val="en-GB"/>
        </w:rPr>
        <w:t xml:space="preserve">The cultural program of the City Council of </w:t>
      </w:r>
      <w:proofErr w:type="spellStart"/>
      <w:r w:rsidRPr="00885C74">
        <w:rPr>
          <w:rFonts w:ascii="Tahoma" w:hAnsi="Tahoma" w:cs="Tahoma"/>
          <w:sz w:val="24"/>
          <w:szCs w:val="24"/>
          <w:lang w:val="en-GB"/>
        </w:rPr>
        <w:t>l'Alfàs</w:t>
      </w:r>
      <w:proofErr w:type="spellEnd"/>
      <w:r w:rsidRPr="00885C74">
        <w:rPr>
          <w:rFonts w:ascii="Tahoma" w:hAnsi="Tahoma" w:cs="Tahoma"/>
          <w:sz w:val="24"/>
          <w:szCs w:val="24"/>
          <w:lang w:val="en-GB"/>
        </w:rPr>
        <w:t xml:space="preserve"> del Pi '</w:t>
      </w:r>
      <w:proofErr w:type="spellStart"/>
      <w:r w:rsidRPr="00885C74">
        <w:rPr>
          <w:rFonts w:ascii="Tahoma" w:hAnsi="Tahoma" w:cs="Tahoma"/>
          <w:sz w:val="24"/>
          <w:szCs w:val="24"/>
          <w:lang w:val="en-GB"/>
        </w:rPr>
        <w:t>Estiu</w:t>
      </w:r>
      <w:proofErr w:type="spellEnd"/>
      <w:r w:rsidRPr="00885C74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885C74">
        <w:rPr>
          <w:rFonts w:ascii="Tahoma" w:hAnsi="Tahoma" w:cs="Tahoma"/>
          <w:sz w:val="24"/>
          <w:szCs w:val="24"/>
          <w:lang w:val="en-GB"/>
        </w:rPr>
        <w:t>Festiu</w:t>
      </w:r>
      <w:proofErr w:type="spellEnd"/>
      <w:r w:rsidRPr="00885C74">
        <w:rPr>
          <w:rFonts w:ascii="Tahoma" w:hAnsi="Tahoma" w:cs="Tahoma"/>
          <w:sz w:val="24"/>
          <w:szCs w:val="24"/>
          <w:lang w:val="en-GB"/>
        </w:rPr>
        <w:t xml:space="preserve">' presents, </w:t>
      </w:r>
      <w:r>
        <w:rPr>
          <w:rFonts w:ascii="Tahoma" w:hAnsi="Tahoma" w:cs="Tahoma"/>
          <w:sz w:val="24"/>
          <w:szCs w:val="24"/>
          <w:lang w:val="en-GB"/>
        </w:rPr>
        <w:t xml:space="preserve">tomorrow </w:t>
      </w:r>
      <w:r w:rsidRPr="00885C74">
        <w:rPr>
          <w:rFonts w:ascii="Tahoma" w:hAnsi="Tahoma" w:cs="Tahoma"/>
          <w:sz w:val="24"/>
          <w:szCs w:val="24"/>
          <w:lang w:val="en-GB"/>
        </w:rPr>
        <w:t xml:space="preserve"> Saturday, August 15 at 10 pm, on the beach of </w:t>
      </w:r>
      <w:proofErr w:type="spellStart"/>
      <w:r w:rsidRPr="00885C74">
        <w:rPr>
          <w:rFonts w:ascii="Tahoma" w:hAnsi="Tahoma" w:cs="Tahoma"/>
          <w:sz w:val="24"/>
          <w:szCs w:val="24"/>
          <w:lang w:val="en-GB"/>
        </w:rPr>
        <w:t>l'Albir</w:t>
      </w:r>
      <w:proofErr w:type="spellEnd"/>
      <w:r w:rsidRPr="00885C74">
        <w:rPr>
          <w:rFonts w:ascii="Tahoma" w:hAnsi="Tahoma" w:cs="Tahoma"/>
          <w:sz w:val="24"/>
          <w:szCs w:val="24"/>
          <w:lang w:val="en-GB"/>
        </w:rPr>
        <w:t>,</w:t>
      </w:r>
      <w:r>
        <w:rPr>
          <w:rFonts w:ascii="Tahoma" w:hAnsi="Tahoma" w:cs="Tahoma"/>
          <w:sz w:val="24"/>
          <w:szCs w:val="24"/>
          <w:lang w:val="en-GB"/>
        </w:rPr>
        <w:t xml:space="preserve">( where the anchor is) </w:t>
      </w:r>
      <w:r w:rsidRPr="00885C74">
        <w:rPr>
          <w:rFonts w:ascii="Tahoma" w:hAnsi="Tahoma" w:cs="Tahoma"/>
          <w:sz w:val="24"/>
          <w:szCs w:val="24"/>
          <w:lang w:val="en-GB"/>
        </w:rPr>
        <w:t xml:space="preserve"> the Spanish dance show: 'Aire Fresco', by the Spain Brava Company.</w:t>
      </w:r>
    </w:p>
    <w:p w14:paraId="10A86D2F" w14:textId="77777777" w:rsidR="00885C74" w:rsidRPr="00885C74" w:rsidRDefault="00885C74" w:rsidP="00885C74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5D6A5B4D" w14:textId="6E45A727" w:rsidR="002009F9" w:rsidRPr="000548C9" w:rsidRDefault="000548C9" w:rsidP="00885C74">
      <w:pPr>
        <w:pStyle w:val="Sinespaciado"/>
        <w:jc w:val="center"/>
        <w:rPr>
          <w:rFonts w:ascii="Tahoma" w:hAnsi="Tahoma" w:cs="Tahoma"/>
          <w:sz w:val="24"/>
          <w:szCs w:val="24"/>
          <w:lang w:val="nb-NO"/>
        </w:rPr>
      </w:pPr>
      <w:r>
        <w:rPr>
          <w:noProof/>
        </w:rPr>
        <w:drawing>
          <wp:inline distT="0" distB="0" distL="0" distR="0" wp14:anchorId="012A72BE" wp14:editId="5CA8BE6B">
            <wp:extent cx="3448050" cy="234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9F9" w:rsidRPr="000548C9" w:rsidSect="0088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8B"/>
    <w:rsid w:val="000548C9"/>
    <w:rsid w:val="0006308B"/>
    <w:rsid w:val="002009F9"/>
    <w:rsid w:val="00497E79"/>
    <w:rsid w:val="00711777"/>
    <w:rsid w:val="007B77B3"/>
    <w:rsid w:val="00885C74"/>
    <w:rsid w:val="00CA0F5F"/>
    <w:rsid w:val="00DD0E7A"/>
    <w:rsid w:val="00E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BD31"/>
  <w15:chartTrackingRefBased/>
  <w15:docId w15:val="{C95FA291-7AA6-42B0-8A7C-0666D70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B77B3"/>
    <w:rPr>
      <w:color w:val="0000FF"/>
      <w:u w:val="single"/>
    </w:rPr>
  </w:style>
  <w:style w:type="paragraph" w:styleId="Sinespaciado">
    <w:name w:val="No Spacing"/>
    <w:uiPriority w:val="1"/>
    <w:qFormat/>
    <w:rsid w:val="00DD0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octrina" TargetMode="External"/><Relationship Id="rId13" Type="http://schemas.openxmlformats.org/officeDocument/2006/relationships/hyperlink" Target="https://es.wikipedia.org/wiki/Anglicanos" TargetMode="External"/><Relationship Id="rId18" Type="http://schemas.openxmlformats.org/officeDocument/2006/relationships/hyperlink" Target="https://es.wikipedia.org/wiki/Roma" TargetMode="External"/><Relationship Id="rId26" Type="http://schemas.openxmlformats.org/officeDocument/2006/relationships/hyperlink" Target="https://en.wikipedia.org/wiki/Heaven_(Christianity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atholic_Church" TargetMode="External"/><Relationship Id="rId7" Type="http://schemas.openxmlformats.org/officeDocument/2006/relationships/hyperlink" Target="https://no.wikipedia.org/wiki/Norden" TargetMode="External"/><Relationship Id="rId12" Type="http://schemas.openxmlformats.org/officeDocument/2006/relationships/hyperlink" Target="https://es.wikipedia.org/wiki/Iglesia_ortodoxa_oriental" TargetMode="External"/><Relationship Id="rId17" Type="http://schemas.openxmlformats.org/officeDocument/2006/relationships/hyperlink" Target="https://es.wikipedia.org/wiki/Siglo_VI" TargetMode="External"/><Relationship Id="rId25" Type="http://schemas.openxmlformats.org/officeDocument/2006/relationships/hyperlink" Target="https://en.wikipedia.org/wiki/Mary_(mother_of_Jesus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ielo_(religi%C3%B3n)" TargetMode="External"/><Relationship Id="rId20" Type="http://schemas.openxmlformats.org/officeDocument/2006/relationships/hyperlink" Target="https://es.wikipedia.org/wiki/15_de_agost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o.wikipedia.org/wiki/Orientalsk-ortodokse_kirker" TargetMode="External"/><Relationship Id="rId11" Type="http://schemas.openxmlformats.org/officeDocument/2006/relationships/hyperlink" Target="https://es.wikipedia.org/wiki/Iglesia_ortodoxa" TargetMode="External"/><Relationship Id="rId24" Type="http://schemas.openxmlformats.org/officeDocument/2006/relationships/hyperlink" Target="https://en.wikipedia.org/wiki/Entering_Heaven_alive" TargetMode="External"/><Relationship Id="rId5" Type="http://schemas.openxmlformats.org/officeDocument/2006/relationships/hyperlink" Target="https://no.wikipedia.org/wiki/Den_ortodokse_kirke" TargetMode="External"/><Relationship Id="rId15" Type="http://schemas.openxmlformats.org/officeDocument/2006/relationships/hyperlink" Target="https://es.wikipedia.org/wiki/Jesucristo" TargetMode="External"/><Relationship Id="rId23" Type="http://schemas.openxmlformats.org/officeDocument/2006/relationships/hyperlink" Target="https://en.wikipedia.org/wiki/Oriental_Orthodoxy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es.wikipedia.org/wiki/Asunci%C3%B3n_de_Mar%C3%ADa" TargetMode="External"/><Relationship Id="rId19" Type="http://schemas.openxmlformats.org/officeDocument/2006/relationships/hyperlink" Target="https://es.wikipedia.org/wiki/Siglo_V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glesia_cat%C3%B3lica" TargetMode="External"/><Relationship Id="rId14" Type="http://schemas.openxmlformats.org/officeDocument/2006/relationships/hyperlink" Target="https://es.wikipedia.org/wiki/Virgen_Mar%C3%ADa" TargetMode="External"/><Relationship Id="rId22" Type="http://schemas.openxmlformats.org/officeDocument/2006/relationships/hyperlink" Target="https://en.wikipedia.org/wiki/Eastern_Orthodox_Church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27BE-5E35-431D-9907-D9C90BF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3</cp:revision>
  <dcterms:created xsi:type="dcterms:W3CDTF">2020-08-14T09:05:00Z</dcterms:created>
  <dcterms:modified xsi:type="dcterms:W3CDTF">2020-08-14T12:07:00Z</dcterms:modified>
</cp:coreProperties>
</file>